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附件2</w:t>
      </w: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kinsoku/>
        <w:wordWrap/>
        <w:overflowPunct/>
        <w:topLinePunct w:val="0"/>
        <w:bidi w:val="0"/>
        <w:adjustRightInd w:val="0"/>
        <w:snapToGrid w:val="0"/>
        <w:spacing w:line="600" w:lineRule="atLeast"/>
        <w:ind w:left="0" w:leftChars="0"/>
        <w:jc w:val="center"/>
        <w:rPr>
          <w:rFonts w:hint="default" w:ascii="Times New Roman" w:hAnsi="Times New Roman" w:eastAsia="方正小标宋_GBK" w:cs="Times New Roman"/>
          <w:b w:val="0"/>
          <w:bCs w:val="0"/>
          <w:color w:val="auto"/>
          <w:sz w:val="44"/>
          <w:szCs w:val="44"/>
          <w:highlight w:val="none"/>
          <w:lang w:eastAsia="zh-CN"/>
        </w:rPr>
      </w:pPr>
      <w:r>
        <w:rPr>
          <w:rFonts w:hint="default" w:ascii="Times New Roman" w:hAnsi="Times New Roman" w:eastAsia="方正小标宋_GBK" w:cs="Times New Roman"/>
          <w:b w:val="0"/>
          <w:bCs w:val="0"/>
          <w:color w:val="auto"/>
          <w:sz w:val="44"/>
          <w:szCs w:val="44"/>
          <w:highlight w:val="none"/>
          <w:lang w:eastAsia="zh-CN"/>
        </w:rPr>
        <w:t>项目申报资料</w:t>
      </w: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kinsoku/>
        <w:wordWrap/>
        <w:overflowPunct/>
        <w:topLinePunct w:val="0"/>
        <w:bidi w:val="0"/>
        <w:adjustRightInd w:val="0"/>
        <w:snapToGrid w:val="0"/>
        <w:spacing w:line="600" w:lineRule="atLeast"/>
        <w:ind w:left="0" w:leftChars="0" w:firstLine="0"/>
        <w:jc w:val="both"/>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 xml:space="preserve">    1.</w:t>
      </w:r>
      <w:r>
        <w:rPr>
          <w:rFonts w:hint="default" w:ascii="Times New Roman" w:hAnsi="Times New Roman" w:eastAsia="方正仿宋_GBK" w:cs="Times New Roman"/>
          <w:b w:val="0"/>
          <w:bCs w:val="0"/>
          <w:color w:val="auto"/>
          <w:sz w:val="32"/>
          <w:szCs w:val="32"/>
          <w:highlight w:val="none"/>
        </w:rPr>
        <w:t>重庆市</w:t>
      </w:r>
      <w:r>
        <w:rPr>
          <w:rFonts w:hint="default" w:ascii="Times New Roman" w:hAnsi="Times New Roman" w:eastAsia="方正仿宋_GBK" w:cs="Times New Roman"/>
          <w:b w:val="0"/>
          <w:bCs w:val="0"/>
          <w:color w:val="auto"/>
          <w:sz w:val="32"/>
          <w:szCs w:val="32"/>
          <w:highlight w:val="none"/>
          <w:lang w:eastAsia="zh-CN"/>
        </w:rPr>
        <w:t>中小微</w:t>
      </w:r>
      <w:r>
        <w:rPr>
          <w:rFonts w:hint="default" w:ascii="Times New Roman" w:hAnsi="Times New Roman" w:eastAsia="方正仿宋_GBK" w:cs="Times New Roman"/>
          <w:b w:val="0"/>
          <w:bCs w:val="0"/>
          <w:color w:val="auto"/>
          <w:sz w:val="32"/>
          <w:szCs w:val="32"/>
          <w:highlight w:val="none"/>
        </w:rPr>
        <w:t>专项资金项目申报表（20</w:t>
      </w:r>
      <w:r>
        <w:rPr>
          <w:rFonts w:hint="default" w:ascii="Times New Roman" w:hAnsi="Times New Roman" w:eastAsia="方正仿宋_GBK"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rPr>
        <w:t>年）</w:t>
      </w:r>
    </w:p>
    <w:p>
      <w:pPr>
        <w:keepNext w:val="0"/>
        <w:keepLines w:val="0"/>
        <w:pageBreakBefore w:val="0"/>
        <w:widowControl w:val="0"/>
        <w:kinsoku/>
        <w:wordWrap/>
        <w:overflowPunct/>
        <w:topLinePunct w:val="0"/>
        <w:bidi w:val="0"/>
        <w:adjustRightInd w:val="0"/>
        <w:snapToGrid w:val="0"/>
        <w:spacing w:line="600" w:lineRule="atLeast"/>
        <w:ind w:left="0" w:leftChars="0" w:firstLine="640"/>
        <w:jc w:val="both"/>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rPr>
        <w:t>项目申报书模板</w:t>
      </w:r>
    </w:p>
    <w:p>
      <w:pPr>
        <w:keepNext w:val="0"/>
        <w:keepLines w:val="0"/>
        <w:pageBreakBefore w:val="0"/>
        <w:widowControl w:val="0"/>
        <w:kinsoku/>
        <w:wordWrap/>
        <w:overflowPunct/>
        <w:topLinePunct w:val="0"/>
        <w:bidi w:val="0"/>
        <w:adjustRightInd w:val="0"/>
        <w:snapToGrid w:val="0"/>
        <w:spacing w:line="600" w:lineRule="atLeast"/>
        <w:ind w:left="0" w:leftChars="0" w:firstLine="640"/>
        <w:jc w:val="both"/>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rPr>
        <w:t>项目真实性合规性承诺书</w:t>
      </w: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eastAsia="方正仿宋_GBK" w:cs="Times New Roman"/>
          <w:b w:val="0"/>
          <w:bCs w:val="0"/>
          <w:color w:val="auto"/>
          <w:kern w:val="0"/>
          <w:sz w:val="32"/>
          <w:szCs w:val="32"/>
          <w:lang w:val="en-US" w:eastAsia="zh-CN"/>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仿宋_GBK" w:cs="Times New Roman"/>
          <w:b w:val="0"/>
          <w:bCs w:val="0"/>
          <w:color w:val="auto"/>
          <w:kern w:val="0"/>
          <w:sz w:val="32"/>
          <w:szCs w:val="32"/>
          <w:lang w:val="en-US" w:eastAsia="zh-CN"/>
        </w:rPr>
      </w:pP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eastAsia="方正仿宋_GBK" w:cs="Times New Roman"/>
          <w:b w:val="0"/>
          <w:bCs w:val="0"/>
          <w:color w:val="auto"/>
          <w:kern w:val="0"/>
          <w:sz w:val="32"/>
          <w:szCs w:val="32"/>
          <w:lang w:val="en-US" w:eastAsia="zh-CN"/>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仿宋_GBK" w:cs="Times New Roman"/>
          <w:b w:val="0"/>
          <w:bCs w:val="0"/>
          <w:color w:val="auto"/>
          <w:kern w:val="0"/>
          <w:sz w:val="32"/>
          <w:szCs w:val="32"/>
          <w:lang w:val="en-US" w:eastAsia="zh-CN"/>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lang w:val="en-US" w:eastAsia="zh-CN"/>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仿宋_GBK" w:cs="Times New Roman"/>
          <w:b w:val="0"/>
          <w:bCs w:val="0"/>
          <w:color w:val="auto"/>
          <w:kern w:val="0"/>
          <w:sz w:val="32"/>
          <w:szCs w:val="32"/>
          <w:lang w:val="en-US" w:eastAsia="zh-CN"/>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lang w:val="en-US" w:eastAsia="zh-CN"/>
        </w:rPr>
      </w:pP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cs="Times New Roman"/>
          <w:b w:val="0"/>
          <w:bCs w:val="0"/>
          <w:lang w:val="en-US" w:eastAsia="zh-CN"/>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lang w:val="en-US" w:eastAsia="zh-CN"/>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仿宋_GBK" w:cs="Times New Roman"/>
          <w:b w:val="0"/>
          <w:bCs w:val="0"/>
          <w:color w:val="auto"/>
          <w:kern w:val="0"/>
          <w:sz w:val="32"/>
          <w:szCs w:val="32"/>
          <w:lang w:val="en-US" w:eastAsia="zh-CN"/>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仿宋_GBK" w:cs="Times New Roman"/>
          <w:b w:val="0"/>
          <w:bCs w:val="0"/>
          <w:color w:val="auto"/>
          <w:kern w:val="0"/>
          <w:sz w:val="32"/>
          <w:szCs w:val="32"/>
          <w:lang w:val="en-US" w:eastAsia="zh-CN"/>
        </w:rPr>
      </w:pPr>
    </w:p>
    <w:p>
      <w:pPr>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br w:type="page"/>
      </w: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lang w:val="en-US" w:eastAsia="zh-CN"/>
        </w:rPr>
      </w:pPr>
      <w:bookmarkStart w:id="6" w:name="_GoBack"/>
      <w:bookmarkEnd w:id="6"/>
      <w:r>
        <w:rPr>
          <w:rFonts w:hint="default" w:ascii="Times New Roman" w:hAnsi="Times New Roman" w:eastAsia="方正黑体_GBK" w:cs="Times New Roman"/>
          <w:b w:val="0"/>
          <w:bCs w:val="0"/>
          <w:color w:val="auto"/>
          <w:kern w:val="0"/>
          <w:sz w:val="32"/>
          <w:szCs w:val="32"/>
          <w:lang w:val="en-US" w:eastAsia="zh-CN"/>
        </w:rPr>
        <w:t>附件2-1</w:t>
      </w:r>
    </w:p>
    <w:tbl>
      <w:tblPr>
        <w:tblStyle w:val="6"/>
        <w:tblW w:w="10460" w:type="dxa"/>
        <w:jc w:val="center"/>
        <w:tblLayout w:type="fixed"/>
        <w:tblCellMar>
          <w:top w:w="0" w:type="dxa"/>
          <w:left w:w="108" w:type="dxa"/>
          <w:bottom w:w="0" w:type="dxa"/>
          <w:right w:w="108" w:type="dxa"/>
        </w:tblCellMar>
      </w:tblPr>
      <w:tblGrid>
        <w:gridCol w:w="972"/>
        <w:gridCol w:w="697"/>
        <w:gridCol w:w="211"/>
        <w:gridCol w:w="709"/>
        <w:gridCol w:w="62"/>
        <w:gridCol w:w="1134"/>
        <w:gridCol w:w="297"/>
        <w:gridCol w:w="236"/>
        <w:gridCol w:w="470"/>
        <w:gridCol w:w="706"/>
        <w:gridCol w:w="922"/>
        <w:gridCol w:w="153"/>
        <w:gridCol w:w="695"/>
        <w:gridCol w:w="65"/>
        <w:gridCol w:w="76"/>
        <w:gridCol w:w="896"/>
        <w:gridCol w:w="283"/>
        <w:gridCol w:w="851"/>
        <w:gridCol w:w="1025"/>
      </w:tblGrid>
      <w:tr>
        <w:tblPrEx>
          <w:tblCellMar>
            <w:top w:w="0" w:type="dxa"/>
            <w:left w:w="108" w:type="dxa"/>
            <w:bottom w:w="0" w:type="dxa"/>
            <w:right w:w="108" w:type="dxa"/>
          </w:tblCellMar>
        </w:tblPrEx>
        <w:trPr>
          <w:trHeight w:val="741" w:hRule="atLeast"/>
          <w:jc w:val="center"/>
        </w:trPr>
        <w:tc>
          <w:tcPr>
            <w:tcW w:w="10460" w:type="dxa"/>
            <w:gridSpan w:val="19"/>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outlineLvl w:val="9"/>
              <w:rPr>
                <w:rFonts w:hint="default" w:ascii="Times New Roman" w:hAnsi="Times New Roman" w:eastAsia="方正仿宋_GBK" w:cs="Times New Roman"/>
                <w:b w:val="0"/>
                <w:bCs w:val="0"/>
                <w:color w:val="auto"/>
                <w:kern w:val="0"/>
                <w:sz w:val="36"/>
                <w:szCs w:val="36"/>
                <w:highlight w:val="none"/>
              </w:rPr>
            </w:pPr>
            <w:r>
              <w:rPr>
                <w:rFonts w:hint="default" w:ascii="Times New Roman" w:hAnsi="Times New Roman" w:eastAsia="方正小标宋_GBK" w:cs="Times New Roman"/>
                <w:b w:val="0"/>
                <w:bCs w:val="0"/>
                <w:color w:val="auto"/>
                <w:kern w:val="0"/>
                <w:sz w:val="36"/>
                <w:szCs w:val="36"/>
                <w:highlight w:val="none"/>
              </w:rPr>
              <w:t>重庆市</w:t>
            </w:r>
            <w:r>
              <w:rPr>
                <w:rFonts w:hint="default" w:ascii="Times New Roman" w:hAnsi="Times New Roman" w:eastAsia="方正小标宋_GBK" w:cs="Times New Roman"/>
                <w:b w:val="0"/>
                <w:bCs w:val="0"/>
                <w:color w:val="auto"/>
                <w:kern w:val="0"/>
                <w:sz w:val="36"/>
                <w:szCs w:val="36"/>
                <w:highlight w:val="none"/>
                <w:lang w:eastAsia="zh-CN"/>
              </w:rPr>
              <w:t>中小微</w:t>
            </w:r>
            <w:r>
              <w:rPr>
                <w:rFonts w:hint="default" w:ascii="Times New Roman" w:hAnsi="Times New Roman" w:eastAsia="方正小标宋_GBK" w:cs="Times New Roman"/>
                <w:b w:val="0"/>
                <w:bCs w:val="0"/>
                <w:color w:val="auto"/>
                <w:kern w:val="0"/>
                <w:sz w:val="36"/>
                <w:szCs w:val="36"/>
                <w:highlight w:val="none"/>
              </w:rPr>
              <w:t>专项资金项目申报表（20</w:t>
            </w:r>
            <w:r>
              <w:rPr>
                <w:rFonts w:hint="default" w:ascii="Times New Roman" w:hAnsi="Times New Roman" w:eastAsia="方正小标宋_GBK" w:cs="Times New Roman"/>
                <w:b w:val="0"/>
                <w:bCs w:val="0"/>
                <w:color w:val="auto"/>
                <w:kern w:val="0"/>
                <w:sz w:val="36"/>
                <w:szCs w:val="36"/>
                <w:highlight w:val="none"/>
                <w:lang w:val="en-US" w:eastAsia="zh-CN"/>
              </w:rPr>
              <w:t>20</w:t>
            </w:r>
            <w:r>
              <w:rPr>
                <w:rFonts w:hint="default" w:ascii="Times New Roman" w:hAnsi="Times New Roman" w:eastAsia="方正小标宋_GBK" w:cs="Times New Roman"/>
                <w:b w:val="0"/>
                <w:bCs w:val="0"/>
                <w:color w:val="auto"/>
                <w:kern w:val="0"/>
                <w:sz w:val="36"/>
                <w:szCs w:val="36"/>
                <w:highlight w:val="none"/>
              </w:rPr>
              <w:t>年）</w:t>
            </w:r>
          </w:p>
        </w:tc>
      </w:tr>
      <w:tr>
        <w:tblPrEx>
          <w:tblCellMar>
            <w:top w:w="0" w:type="dxa"/>
            <w:left w:w="108" w:type="dxa"/>
            <w:bottom w:w="0" w:type="dxa"/>
            <w:right w:w="108" w:type="dxa"/>
          </w:tblCellMar>
        </w:tblPrEx>
        <w:trPr>
          <w:jc w:val="center"/>
        </w:trPr>
        <w:tc>
          <w:tcPr>
            <w:tcW w:w="10460" w:type="dxa"/>
            <w:gridSpan w:val="19"/>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申报单位名称（盖章）：                                              单位：万元</w:t>
            </w:r>
          </w:p>
        </w:tc>
      </w:tr>
      <w:tr>
        <w:tblPrEx>
          <w:tblCellMar>
            <w:top w:w="0" w:type="dxa"/>
            <w:left w:w="108" w:type="dxa"/>
            <w:bottom w:w="0" w:type="dxa"/>
            <w:right w:w="108" w:type="dxa"/>
          </w:tblCellMar>
        </w:tblPrEx>
        <w:trPr>
          <w:trHeight w:val="99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申报单位地址</w:t>
            </w:r>
          </w:p>
        </w:tc>
        <w:tc>
          <w:tcPr>
            <w:tcW w:w="3346"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c>
          <w:tcPr>
            <w:tcW w:w="11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所属区县/部门</w:t>
            </w:r>
          </w:p>
        </w:tc>
        <w:tc>
          <w:tcPr>
            <w:tcW w:w="1911"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c>
          <w:tcPr>
            <w:tcW w:w="8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组织机构代码</w:t>
            </w:r>
          </w:p>
        </w:tc>
        <w:tc>
          <w:tcPr>
            <w:tcW w:w="2159"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r>
      <w:tr>
        <w:tblPrEx>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企业上年经营状况</w:t>
            </w:r>
          </w:p>
        </w:tc>
        <w:tc>
          <w:tcPr>
            <w:tcW w:w="908"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主营业务收入</w:t>
            </w:r>
          </w:p>
        </w:tc>
        <w:tc>
          <w:tcPr>
            <w:tcW w:w="2202"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c>
          <w:tcPr>
            <w:tcW w:w="1412"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实现利润</w:t>
            </w:r>
          </w:p>
        </w:tc>
        <w:tc>
          <w:tcPr>
            <w:tcW w:w="107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c>
          <w:tcPr>
            <w:tcW w:w="836"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上缴</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税金</w:t>
            </w:r>
          </w:p>
        </w:tc>
        <w:tc>
          <w:tcPr>
            <w:tcW w:w="117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c>
          <w:tcPr>
            <w:tcW w:w="851"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出口（万美元）</w:t>
            </w:r>
          </w:p>
        </w:tc>
        <w:tc>
          <w:tcPr>
            <w:tcW w:w="1025" w:type="dxa"/>
            <w:tcBorders>
              <w:top w:val="nil"/>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r>
      <w:tr>
        <w:tblPrEx>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项目</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名称</w:t>
            </w:r>
          </w:p>
        </w:tc>
        <w:tc>
          <w:tcPr>
            <w:tcW w:w="3346"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c>
          <w:tcPr>
            <w:tcW w:w="225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项目负责人</w:t>
            </w:r>
          </w:p>
        </w:tc>
        <w:tc>
          <w:tcPr>
            <w:tcW w:w="1732"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c>
          <w:tcPr>
            <w:tcW w:w="1134"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手机</w:t>
            </w:r>
          </w:p>
        </w:tc>
        <w:tc>
          <w:tcPr>
            <w:tcW w:w="10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r>
      <w:tr>
        <w:tblPrEx>
          <w:tblCellMar>
            <w:top w:w="0" w:type="dxa"/>
            <w:left w:w="108" w:type="dxa"/>
            <w:bottom w:w="0" w:type="dxa"/>
            <w:right w:w="108" w:type="dxa"/>
          </w:tblCellMar>
        </w:tblPrEx>
        <w:trPr>
          <w:trHeight w:val="1016" w:hRule="atLeast"/>
          <w:jc w:val="center"/>
        </w:trPr>
        <w:tc>
          <w:tcPr>
            <w:tcW w:w="97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申报项目方向</w:t>
            </w:r>
          </w:p>
        </w:tc>
        <w:tc>
          <w:tcPr>
            <w:tcW w:w="6292" w:type="dxa"/>
            <w:gridSpan w:val="1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p>
        </w:tc>
        <w:tc>
          <w:tcPr>
            <w:tcW w:w="1037"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项目实施起止时间</w:t>
            </w:r>
          </w:p>
        </w:tc>
        <w:tc>
          <w:tcPr>
            <w:tcW w:w="2159" w:type="dxa"/>
            <w:gridSpan w:val="3"/>
            <w:tcBorders>
              <w:top w:val="nil"/>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r>
      <w:tr>
        <w:tblPrEx>
          <w:tblCellMar>
            <w:top w:w="0" w:type="dxa"/>
            <w:left w:w="108" w:type="dxa"/>
            <w:bottom w:w="0" w:type="dxa"/>
            <w:right w:w="108" w:type="dxa"/>
          </w:tblCellMar>
        </w:tblPrEx>
        <w:trPr>
          <w:trHeight w:val="765" w:hRule="atLeast"/>
          <w:jc w:val="center"/>
        </w:trPr>
        <w:tc>
          <w:tcPr>
            <w:tcW w:w="97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项目已投资金额</w:t>
            </w:r>
          </w:p>
        </w:tc>
        <w:tc>
          <w:tcPr>
            <w:tcW w:w="3346"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c>
          <w:tcPr>
            <w:tcW w:w="225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申请财政资金</w:t>
            </w:r>
          </w:p>
        </w:tc>
        <w:tc>
          <w:tcPr>
            <w:tcW w:w="3891"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p>
        </w:tc>
      </w:tr>
      <w:tr>
        <w:tblPrEx>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财政资金用途</w:t>
            </w:r>
          </w:p>
        </w:tc>
        <w:tc>
          <w:tcPr>
            <w:tcW w:w="9488" w:type="dxa"/>
            <w:gridSpan w:val="18"/>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（说明财政专项资金具体计划用途）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r>
      <w:tr>
        <w:tblPrEx>
          <w:tblCellMar>
            <w:top w:w="0" w:type="dxa"/>
            <w:left w:w="108" w:type="dxa"/>
            <w:bottom w:w="0" w:type="dxa"/>
            <w:right w:w="108" w:type="dxa"/>
          </w:tblCellMar>
        </w:tblPrEx>
        <w:trPr>
          <w:trHeight w:val="1685" w:hRule="atLeast"/>
          <w:jc w:val="center"/>
        </w:trPr>
        <w:tc>
          <w:tcPr>
            <w:tcW w:w="97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项目主要内容</w:t>
            </w:r>
          </w:p>
        </w:tc>
        <w:tc>
          <w:tcPr>
            <w:tcW w:w="9488" w:type="dxa"/>
            <w:gridSpan w:val="18"/>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r>
      <w:tr>
        <w:tblPrEx>
          <w:tblCellMar>
            <w:top w:w="0" w:type="dxa"/>
            <w:left w:w="108" w:type="dxa"/>
            <w:bottom w:w="0" w:type="dxa"/>
            <w:right w:w="108" w:type="dxa"/>
          </w:tblCellMar>
        </w:tblPrEx>
        <w:trPr>
          <w:trHeight w:val="90" w:hRule="atLeast"/>
          <w:jc w:val="center"/>
        </w:trPr>
        <w:tc>
          <w:tcPr>
            <w:tcW w:w="166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项目预计年经济效益</w:t>
            </w:r>
          </w:p>
        </w:tc>
        <w:tc>
          <w:tcPr>
            <w:tcW w:w="9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营业收入</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p>
        </w:tc>
        <w:tc>
          <w:tcPr>
            <w:tcW w:w="10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利润</w:t>
            </w:r>
          </w:p>
        </w:tc>
        <w:tc>
          <w:tcPr>
            <w:tcW w:w="16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p>
        </w:tc>
        <w:tc>
          <w:tcPr>
            <w:tcW w:w="9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税金</w:t>
            </w:r>
          </w:p>
        </w:tc>
        <w:tc>
          <w:tcPr>
            <w:tcW w:w="313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w:t>
            </w:r>
          </w:p>
        </w:tc>
      </w:tr>
      <w:tr>
        <w:tblPrEx>
          <w:tblCellMar>
            <w:top w:w="0" w:type="dxa"/>
            <w:left w:w="108" w:type="dxa"/>
            <w:bottom w:w="0" w:type="dxa"/>
            <w:right w:w="108" w:type="dxa"/>
          </w:tblCellMar>
        </w:tblPrEx>
        <w:trPr>
          <w:trHeight w:val="911" w:hRule="atLeast"/>
          <w:jc w:val="center"/>
        </w:trPr>
        <w:tc>
          <w:tcPr>
            <w:tcW w:w="25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项目其他绩效</w:t>
            </w:r>
          </w:p>
        </w:tc>
        <w:tc>
          <w:tcPr>
            <w:tcW w:w="7871"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lang w:val="en-US" w:eastAsia="zh-CN"/>
              </w:rPr>
            </w:pPr>
          </w:p>
        </w:tc>
      </w:tr>
      <w:tr>
        <w:tblPrEx>
          <w:tblCellMar>
            <w:top w:w="0" w:type="dxa"/>
            <w:left w:w="108" w:type="dxa"/>
            <w:bottom w:w="0" w:type="dxa"/>
            <w:right w:w="108" w:type="dxa"/>
          </w:tblCellMar>
        </w:tblPrEx>
        <w:trPr>
          <w:jc w:val="center"/>
        </w:trPr>
        <w:tc>
          <w:tcPr>
            <w:tcW w:w="2589" w:type="dxa"/>
            <w:gridSpan w:val="4"/>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xml:space="preserve">填表人：                </w:t>
            </w:r>
          </w:p>
        </w:tc>
        <w:tc>
          <w:tcPr>
            <w:tcW w:w="4740" w:type="dxa"/>
            <w:gridSpan w:val="10"/>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xml:space="preserve">联系手机：                 </w:t>
            </w:r>
          </w:p>
        </w:tc>
        <w:tc>
          <w:tcPr>
            <w:tcW w:w="3131" w:type="dxa"/>
            <w:gridSpan w:val="5"/>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auto"/>
              <w:outlineLvl w:val="9"/>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 xml:space="preserve">填表时间： </w:t>
            </w:r>
          </w:p>
        </w:tc>
      </w:tr>
    </w:tbl>
    <w:p>
      <w:pPr>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br w:type="page"/>
      </w: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eastAsia="方正黑体_GBK" w:cs="Times New Roman"/>
          <w:b w:val="0"/>
          <w:bCs w:val="0"/>
          <w:color w:val="auto"/>
          <w:kern w:val="0"/>
          <w:sz w:val="32"/>
          <w:szCs w:val="32"/>
          <w:lang w:val="en-US" w:eastAsia="zh-CN"/>
        </w:rPr>
      </w:pPr>
      <w:r>
        <w:rPr>
          <w:rFonts w:hint="default" w:ascii="Times New Roman" w:hAnsi="Times New Roman" w:eastAsia="方正黑体_GBK" w:cs="Times New Roman"/>
          <w:b w:val="0"/>
          <w:bCs w:val="0"/>
          <w:color w:val="auto"/>
          <w:kern w:val="0"/>
          <w:sz w:val="32"/>
          <w:szCs w:val="32"/>
          <w:lang w:val="en-US" w:eastAsia="zh-CN"/>
        </w:rPr>
        <w:t>附件2-2</w:t>
      </w: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eastAsia="方正黑体_GBK" w:cs="Times New Roman"/>
          <w:b w:val="0"/>
          <w:bCs w:val="0"/>
          <w:color w:val="auto"/>
          <w:kern w:val="0"/>
          <w:sz w:val="32"/>
          <w:szCs w:val="32"/>
          <w:lang w:val="en-US" w:eastAsia="zh-CN"/>
        </w:rPr>
      </w:pPr>
    </w:p>
    <w:p>
      <w:pPr>
        <w:keepNext w:val="0"/>
        <w:keepLines w:val="0"/>
        <w:pageBreakBefore w:val="0"/>
        <w:widowControl w:val="0"/>
        <w:kinsoku/>
        <w:wordWrap/>
        <w:overflowPunct/>
        <w:topLinePunct w:val="0"/>
        <w:bidi w:val="0"/>
        <w:adjustRightInd w:val="0"/>
        <w:snapToGrid w:val="0"/>
        <w:spacing w:line="600" w:lineRule="atLeast"/>
        <w:ind w:left="0" w:leftChars="0"/>
        <w:jc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项目申报书模板</w:t>
      </w: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 xml:space="preserve">    </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黑体_GBK" w:cs="Times New Roman"/>
          <w:b w:val="0"/>
          <w:bCs w:val="0"/>
          <w:color w:val="auto"/>
          <w:kern w:val="0"/>
          <w:sz w:val="32"/>
          <w:szCs w:val="32"/>
          <w:highlight w:val="none"/>
          <w:shd w:val="clear" w:color="auto" w:fill="FFFFFF"/>
        </w:rPr>
      </w:pPr>
      <w:r>
        <w:rPr>
          <w:rFonts w:hint="default" w:ascii="Times New Roman" w:hAnsi="Times New Roman" w:eastAsia="方正黑体_GBK" w:cs="Times New Roman"/>
          <w:b w:val="0"/>
          <w:bCs w:val="0"/>
          <w:color w:val="auto"/>
          <w:kern w:val="0"/>
          <w:sz w:val="32"/>
          <w:szCs w:val="32"/>
          <w:highlight w:val="none"/>
          <w:shd w:val="clear" w:color="auto" w:fill="FFFFFF"/>
        </w:rPr>
        <w:t>一、企业基本情况</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黑体_GBK" w:cs="Times New Roman"/>
          <w:b w:val="0"/>
          <w:bCs w:val="0"/>
          <w:color w:val="auto"/>
          <w:kern w:val="0"/>
          <w:sz w:val="32"/>
          <w:szCs w:val="32"/>
          <w:highlight w:val="none"/>
          <w:shd w:val="clear" w:color="auto" w:fill="FFFFFF"/>
        </w:rPr>
      </w:pPr>
      <w:r>
        <w:rPr>
          <w:rFonts w:hint="default" w:ascii="Times New Roman" w:hAnsi="Times New Roman" w:eastAsia="方正黑体_GBK" w:cs="Times New Roman"/>
          <w:b w:val="0"/>
          <w:bCs w:val="0"/>
          <w:color w:val="auto"/>
          <w:kern w:val="0"/>
          <w:sz w:val="32"/>
          <w:szCs w:val="32"/>
          <w:highlight w:val="none"/>
          <w:shd w:val="clear" w:color="auto" w:fill="FFFFFF"/>
        </w:rPr>
        <w:t>二、项目基本情况</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（一）项目名称。</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（二）项目实施地点。</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（三）项目实施工期（X年X月至X年X月）。</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（四）项目实施目标及内容。</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（五）项目投资概算及资金来源情况</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（六）项目技术分析及实施计划。</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（七）项目前期工作及当前进展情况。</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（八）项目预期效益分析。</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黑体_GBK" w:cs="Times New Roman"/>
          <w:b w:val="0"/>
          <w:bCs w:val="0"/>
          <w:color w:val="auto"/>
          <w:kern w:val="0"/>
          <w:sz w:val="32"/>
          <w:szCs w:val="32"/>
          <w:highlight w:val="none"/>
          <w:shd w:val="clear" w:color="auto" w:fill="FFFFFF"/>
        </w:rPr>
      </w:pPr>
      <w:r>
        <w:rPr>
          <w:rFonts w:hint="default" w:ascii="Times New Roman" w:hAnsi="Times New Roman" w:eastAsia="方正黑体_GBK" w:cs="Times New Roman"/>
          <w:b w:val="0"/>
          <w:bCs w:val="0"/>
          <w:color w:val="auto"/>
          <w:kern w:val="0"/>
          <w:sz w:val="32"/>
          <w:szCs w:val="32"/>
          <w:highlight w:val="none"/>
          <w:shd w:val="clear" w:color="auto" w:fill="FFFFFF"/>
        </w:rPr>
        <w:t>三、申请专项资金用途</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黑体_GBK" w:cs="Times New Roman"/>
          <w:b w:val="0"/>
          <w:bCs w:val="0"/>
          <w:color w:val="auto"/>
          <w:kern w:val="0"/>
          <w:sz w:val="32"/>
          <w:szCs w:val="32"/>
          <w:highlight w:val="none"/>
          <w:shd w:val="clear" w:color="auto" w:fill="FFFFFF"/>
        </w:rPr>
      </w:pPr>
      <w:r>
        <w:rPr>
          <w:rFonts w:hint="default" w:ascii="Times New Roman" w:hAnsi="Times New Roman" w:eastAsia="方正黑体_GBK" w:cs="Times New Roman"/>
          <w:b w:val="0"/>
          <w:bCs w:val="0"/>
          <w:color w:val="auto"/>
          <w:kern w:val="0"/>
          <w:sz w:val="32"/>
          <w:szCs w:val="32"/>
          <w:highlight w:val="none"/>
          <w:shd w:val="clear" w:color="auto" w:fill="FFFFFF"/>
        </w:rPr>
        <w:t>四、项目申报条件所需资料</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kern w:val="0"/>
          <w:sz w:val="32"/>
          <w:szCs w:val="32"/>
          <w:highlight w:val="none"/>
          <w:shd w:val="clear" w:color="auto" w:fill="FFFFFF"/>
        </w:rPr>
      </w:pPr>
      <w:r>
        <w:rPr>
          <w:rFonts w:hint="default" w:ascii="Times New Roman" w:hAnsi="Times New Roman" w:eastAsia="方正仿宋_GBK" w:cs="Times New Roman"/>
          <w:b w:val="0"/>
          <w:bCs w:val="0"/>
          <w:color w:val="auto"/>
          <w:kern w:val="0"/>
          <w:sz w:val="32"/>
          <w:szCs w:val="32"/>
          <w:highlight w:val="none"/>
          <w:shd w:val="clear" w:color="auto" w:fill="FFFFFF"/>
        </w:rPr>
        <w:t>（一）项目申报方向所列申报条件对应要件佐证资料。</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kern w:val="0"/>
          <w:sz w:val="32"/>
          <w:szCs w:val="32"/>
          <w:highlight w:val="none"/>
          <w:shd w:val="clear" w:color="auto" w:fill="FFFFFF"/>
        </w:rPr>
      </w:pPr>
      <w:r>
        <w:rPr>
          <w:rFonts w:hint="default" w:ascii="Times New Roman" w:hAnsi="Times New Roman" w:eastAsia="方正仿宋_GBK" w:cs="Times New Roman"/>
          <w:b w:val="0"/>
          <w:bCs w:val="0"/>
          <w:color w:val="auto"/>
          <w:kern w:val="0"/>
          <w:sz w:val="32"/>
          <w:szCs w:val="32"/>
          <w:highlight w:val="none"/>
          <w:shd w:val="clear" w:color="auto" w:fill="FFFFFF"/>
          <w:lang w:val="en-US" w:eastAsia="zh-CN"/>
        </w:rPr>
        <w:t>（二）</w:t>
      </w:r>
      <w:r>
        <w:rPr>
          <w:rFonts w:hint="default" w:ascii="Times New Roman" w:hAnsi="Times New Roman" w:eastAsia="方正仿宋_GBK" w:cs="Times New Roman"/>
          <w:b w:val="0"/>
          <w:bCs w:val="0"/>
          <w:color w:val="auto"/>
          <w:kern w:val="0"/>
          <w:sz w:val="32"/>
          <w:szCs w:val="32"/>
          <w:highlight w:val="none"/>
          <w:shd w:val="clear" w:color="auto" w:fill="FFFFFF"/>
        </w:rPr>
        <w:t>项目投资补助标准佐证资料、票据清单（表格）。</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highlight w:val="none"/>
          <w:shd w:val="clear" w:color="auto" w:fill="FFFFFF"/>
          <w:lang w:eastAsia="zh-CN"/>
        </w:rPr>
        <w:t>（三）</w:t>
      </w:r>
      <w:r>
        <w:rPr>
          <w:rFonts w:hint="default" w:ascii="Times New Roman" w:hAnsi="Times New Roman" w:eastAsia="方正仿宋_GBK" w:cs="Times New Roman"/>
          <w:b w:val="0"/>
          <w:bCs w:val="0"/>
          <w:color w:val="auto"/>
          <w:kern w:val="0"/>
          <w:sz w:val="32"/>
          <w:szCs w:val="32"/>
          <w:highlight w:val="none"/>
          <w:shd w:val="clear" w:color="auto" w:fill="FFFFFF"/>
        </w:rPr>
        <w:t>其他重要资料。</w:t>
      </w:r>
    </w:p>
    <w:p>
      <w:pPr>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br w:type="page"/>
      </w: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eastAsia="方正黑体_GBK" w:cs="Times New Roman"/>
          <w:b w:val="0"/>
          <w:bCs w:val="0"/>
          <w:color w:val="auto"/>
          <w:kern w:val="0"/>
          <w:sz w:val="32"/>
          <w:szCs w:val="32"/>
          <w:lang w:val="en-US" w:eastAsia="zh-CN"/>
        </w:rPr>
      </w:pPr>
      <w:r>
        <w:rPr>
          <w:rFonts w:hint="default" w:ascii="Times New Roman" w:hAnsi="Times New Roman" w:eastAsia="方正黑体_GBK" w:cs="Times New Roman"/>
          <w:b w:val="0"/>
          <w:bCs w:val="0"/>
          <w:color w:val="auto"/>
          <w:kern w:val="0"/>
          <w:sz w:val="32"/>
          <w:szCs w:val="32"/>
          <w:lang w:val="en-US" w:eastAsia="zh-CN"/>
        </w:rPr>
        <w:t>附件2-3</w:t>
      </w: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eastAsia="方正黑体_GBK" w:cs="Times New Roman"/>
          <w:b w:val="0"/>
          <w:bCs w:val="0"/>
          <w:color w:val="auto"/>
          <w:kern w:val="0"/>
          <w:sz w:val="32"/>
          <w:szCs w:val="32"/>
          <w:lang w:val="en-US" w:eastAsia="zh-CN"/>
        </w:rPr>
      </w:pPr>
    </w:p>
    <w:p>
      <w:pPr>
        <w:keepNext w:val="0"/>
        <w:keepLines w:val="0"/>
        <w:pageBreakBefore w:val="0"/>
        <w:widowControl w:val="0"/>
        <w:kinsoku/>
        <w:wordWrap/>
        <w:overflowPunct/>
        <w:topLinePunct w:val="0"/>
        <w:bidi w:val="0"/>
        <w:adjustRightInd w:val="0"/>
        <w:snapToGrid w:val="0"/>
        <w:spacing w:line="600" w:lineRule="atLeast"/>
        <w:ind w:left="0" w:leftChars="0"/>
        <w:jc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项目真实性合规性承诺书</w:t>
      </w: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本单位对本次申报的XXX项目作出如下承诺：</w:t>
      </w: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 xml:space="preserve">    一、XXX项目内容符合国家和重庆市相关产业政策、发展规划，且未获得其他财政资金支持。</w:t>
      </w:r>
    </w:p>
    <w:p>
      <w:pPr>
        <w:keepNext w:val="0"/>
        <w:keepLines w:val="0"/>
        <w:pageBreakBefore w:val="0"/>
        <w:widowControl w:val="0"/>
        <w:kinsoku/>
        <w:wordWrap/>
        <w:overflowPunct/>
        <w:topLinePunct w:val="0"/>
        <w:bidi w:val="0"/>
        <w:adjustRightInd w:val="0"/>
        <w:snapToGrid w:val="0"/>
        <w:spacing w:line="600" w:lineRule="atLeast"/>
        <w:ind w:left="0" w:leftChars="0" w:firstLine="63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二、本次提供的XXX项目申报资料真实有效，且已准确、充分及完整的表达我单位及XXX项目实际，如与实际情况不符的，我单位愿承担相应法律责任及其他后果。</w:t>
      </w:r>
    </w:p>
    <w:p>
      <w:pPr>
        <w:keepNext w:val="0"/>
        <w:keepLines w:val="0"/>
        <w:pageBreakBefore w:val="0"/>
        <w:widowControl w:val="0"/>
        <w:kinsoku/>
        <w:wordWrap/>
        <w:overflowPunct/>
        <w:topLinePunct w:val="0"/>
        <w:bidi w:val="0"/>
        <w:adjustRightInd w:val="0"/>
        <w:snapToGrid w:val="0"/>
        <w:spacing w:line="600" w:lineRule="atLeast"/>
        <w:ind w:left="0" w:leftChars="0" w:firstLine="63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三、我单位将严格按照批复内容组织项目实施，如项目被主管部门予以撤销的，我单位愿主动退回已拨付的专项资金。</w:t>
      </w:r>
    </w:p>
    <w:p>
      <w:pPr>
        <w:keepNext w:val="0"/>
        <w:keepLines w:val="0"/>
        <w:pageBreakBefore w:val="0"/>
        <w:widowControl w:val="0"/>
        <w:kinsoku/>
        <w:wordWrap/>
        <w:overflowPunct/>
        <w:topLinePunct w:val="0"/>
        <w:bidi w:val="0"/>
        <w:adjustRightInd w:val="0"/>
        <w:snapToGrid w:val="0"/>
        <w:spacing w:line="600" w:lineRule="atLeast"/>
        <w:ind w:left="0" w:leftChars="0" w:firstLine="630"/>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kinsoku/>
        <w:wordWrap/>
        <w:overflowPunct/>
        <w:topLinePunct w:val="0"/>
        <w:bidi w:val="0"/>
        <w:adjustRightInd w:val="0"/>
        <w:snapToGrid w:val="0"/>
        <w:spacing w:line="600" w:lineRule="atLeast"/>
        <w:ind w:left="0" w:leftChars="0" w:firstLine="630"/>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kinsoku/>
        <w:wordWrap/>
        <w:overflowPunct/>
        <w:topLinePunct w:val="0"/>
        <w:bidi w:val="0"/>
        <w:adjustRightInd w:val="0"/>
        <w:snapToGrid w:val="0"/>
        <w:spacing w:line="600" w:lineRule="atLeast"/>
        <w:ind w:left="0" w:leftChars="0" w:firstLine="63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 xml:space="preserve">                    承担单位（盖章）：</w:t>
      </w:r>
    </w:p>
    <w:p>
      <w:pPr>
        <w:keepNext w:val="0"/>
        <w:keepLines w:val="0"/>
        <w:pageBreakBefore w:val="0"/>
        <w:widowControl w:val="0"/>
        <w:kinsoku/>
        <w:wordWrap/>
        <w:overflowPunct/>
        <w:topLinePunct w:val="0"/>
        <w:bidi w:val="0"/>
        <w:adjustRightInd w:val="0"/>
        <w:snapToGrid w:val="0"/>
        <w:spacing w:line="600" w:lineRule="atLeast"/>
        <w:ind w:left="0" w:leftChars="0" w:firstLine="63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 xml:space="preserve">                           XXXX年XX月XX日</w:t>
      </w: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color w:val="auto"/>
          <w:sz w:val="32"/>
          <w:szCs w:val="32"/>
          <w:highlight w:val="none"/>
          <w:lang w:eastAsia="zh-CN"/>
        </w:rPr>
      </w:pPr>
    </w:p>
    <w:p>
      <w:pPr>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br w:type="page"/>
      </w:r>
    </w:p>
    <w:p>
      <w:pPr>
        <w:keepNext w:val="0"/>
        <w:keepLines w:val="0"/>
        <w:pageBreakBefore w:val="0"/>
        <w:widowControl w:val="0"/>
        <w:kinsoku/>
        <w:wordWrap/>
        <w:overflowPunct/>
        <w:topLinePunct w:val="0"/>
        <w:bidi w:val="0"/>
        <w:adjustRightInd w:val="0"/>
        <w:snapToGrid w:val="0"/>
        <w:spacing w:line="600" w:lineRule="atLeast"/>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eastAsia="zh-CN"/>
        </w:rPr>
        <w:t>附件</w:t>
      </w:r>
      <w:r>
        <w:rPr>
          <w:rFonts w:hint="default" w:ascii="Times New Roman" w:hAnsi="Times New Roman" w:eastAsia="方正黑体_GBK" w:cs="Times New Roman"/>
          <w:b w:val="0"/>
          <w:bCs w:val="0"/>
          <w:color w:val="auto"/>
          <w:sz w:val="32"/>
          <w:szCs w:val="32"/>
          <w:highlight w:val="none"/>
          <w:lang w:val="en-US" w:eastAsia="zh-CN"/>
        </w:rPr>
        <w:t>3</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bidi w:val="0"/>
        <w:adjustRightInd w:val="0"/>
        <w:snapToGrid w:val="0"/>
        <w:spacing w:line="600" w:lineRule="atLeas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重庆市中小企业上云成效奖励申报材料</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bidi w:val="0"/>
        <w:adjustRightInd w:val="0"/>
        <w:snapToGrid w:val="0"/>
        <w:spacing w:line="600" w:lineRule="atLeas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一、</w:t>
      </w:r>
      <w:r>
        <w:rPr>
          <w:rFonts w:hint="default" w:ascii="Times New Roman" w:hAnsi="Times New Roman" w:eastAsia="方正仿宋_GBK" w:cs="Times New Roman"/>
          <w:b w:val="0"/>
          <w:bCs w:val="0"/>
          <w:sz w:val="32"/>
          <w:szCs w:val="32"/>
        </w:rPr>
        <w:t>《重庆市中小企业上云成效奖励资金申请表》（附件1）；</w:t>
      </w:r>
    </w:p>
    <w:p>
      <w:pPr>
        <w:keepNext w:val="0"/>
        <w:keepLines w:val="0"/>
        <w:pageBreakBefore w:val="0"/>
        <w:widowControl w:val="0"/>
        <w:kinsoku/>
        <w:wordWrap/>
        <w:overflowPunct/>
        <w:topLinePunct w:val="0"/>
        <w:bidi w:val="0"/>
        <w:adjustRightInd w:val="0"/>
        <w:snapToGrid w:val="0"/>
        <w:spacing w:line="600" w:lineRule="atLeas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二、</w:t>
      </w:r>
      <w:r>
        <w:rPr>
          <w:rFonts w:hint="default" w:ascii="Times New Roman" w:hAnsi="Times New Roman" w:eastAsia="方正仿宋_GBK" w:cs="Times New Roman"/>
          <w:b w:val="0"/>
          <w:bCs w:val="0"/>
          <w:sz w:val="32"/>
          <w:szCs w:val="32"/>
        </w:rPr>
        <w:t>2019年1月1日至2020年6月30日期间签订的企业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上云</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服务合同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或</w:t>
      </w:r>
      <w:r>
        <w:rPr>
          <w:rFonts w:hint="default" w:ascii="Times New Roman" w:hAnsi="Times New Roman" w:eastAsia="方正仿宋_GBK" w:cs="Times New Roman"/>
          <w:b w:val="0"/>
          <w:bCs w:val="0"/>
          <w:sz w:val="32"/>
          <w:szCs w:val="32"/>
          <w:lang w:val="en-US" w:eastAsia="zh-CN"/>
        </w:rPr>
        <w:t>电子</w:t>
      </w:r>
      <w:r>
        <w:rPr>
          <w:rFonts w:hint="default" w:ascii="Times New Roman" w:hAnsi="Times New Roman" w:eastAsia="方正仿宋_GBK" w:cs="Times New Roman"/>
          <w:b w:val="0"/>
          <w:bCs w:val="0"/>
          <w:sz w:val="32"/>
          <w:szCs w:val="32"/>
        </w:rPr>
        <w:t>协议</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或定单凭据，并提供相应的</w:t>
      </w:r>
      <w:r>
        <w:rPr>
          <w:rFonts w:hint="default" w:ascii="Times New Roman" w:hAnsi="Times New Roman" w:eastAsia="方正仿宋_GBK" w:cs="Times New Roman"/>
          <w:b w:val="0"/>
          <w:bCs w:val="0"/>
          <w:sz w:val="32"/>
          <w:szCs w:val="32"/>
          <w:lang w:val="en-US" w:eastAsia="zh-CN"/>
        </w:rPr>
        <w:t>发票</w:t>
      </w:r>
      <w:r>
        <w:rPr>
          <w:rFonts w:hint="default" w:ascii="Times New Roman" w:hAnsi="Times New Roman" w:eastAsia="方正仿宋_GBK" w:cs="Times New Roman"/>
          <w:b w:val="0"/>
          <w:bCs w:val="0"/>
          <w:sz w:val="32"/>
          <w:szCs w:val="32"/>
        </w:rPr>
        <w:t>等证明材料；</w:t>
      </w:r>
    </w:p>
    <w:p>
      <w:pPr>
        <w:keepNext w:val="0"/>
        <w:keepLines w:val="0"/>
        <w:pageBreakBefore w:val="0"/>
        <w:widowControl w:val="0"/>
        <w:kinsoku/>
        <w:wordWrap/>
        <w:overflowPunct/>
        <w:topLinePunct w:val="0"/>
        <w:bidi w:val="0"/>
        <w:adjustRightInd w:val="0"/>
        <w:snapToGrid w:val="0"/>
        <w:spacing w:line="600" w:lineRule="atLeas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三、</w:t>
      </w:r>
      <w:r>
        <w:rPr>
          <w:rFonts w:hint="default" w:ascii="Times New Roman" w:hAnsi="Times New Roman" w:eastAsia="方正仿宋_GBK" w:cs="Times New Roman"/>
          <w:b w:val="0"/>
          <w:bCs w:val="0"/>
          <w:sz w:val="32"/>
          <w:szCs w:val="32"/>
        </w:rPr>
        <w:t>营业执照复印件（加盖企业公章）；</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四、</w:t>
      </w:r>
      <w:r>
        <w:rPr>
          <w:rFonts w:hint="default" w:ascii="Times New Roman" w:hAnsi="Times New Roman" w:eastAsia="方正仿宋_GBK" w:cs="Times New Roman"/>
          <w:b w:val="0"/>
          <w:bCs w:val="0"/>
          <w:sz w:val="32"/>
          <w:szCs w:val="32"/>
        </w:rPr>
        <w:t>上云</w:t>
      </w:r>
      <w:r>
        <w:rPr>
          <w:rFonts w:hint="default" w:ascii="Times New Roman" w:hAnsi="Times New Roman" w:eastAsia="方正仿宋_GBK" w:cs="Times New Roman"/>
          <w:b w:val="0"/>
          <w:bCs w:val="0"/>
          <w:sz w:val="32"/>
          <w:szCs w:val="32"/>
          <w:lang w:val="en-US" w:eastAsia="zh-CN"/>
        </w:rPr>
        <w:t>成效</w:t>
      </w:r>
      <w:r>
        <w:rPr>
          <w:rFonts w:hint="default" w:ascii="Times New Roman" w:hAnsi="Times New Roman" w:eastAsia="方正仿宋_GBK" w:cs="Times New Roman"/>
          <w:b w:val="0"/>
          <w:bCs w:val="0"/>
          <w:sz w:val="32"/>
          <w:szCs w:val="32"/>
        </w:rPr>
        <w:t>包括节约成本、效率提升、质量提升、能耗降低等</w:t>
      </w:r>
      <w:r>
        <w:rPr>
          <w:rFonts w:hint="default" w:ascii="Times New Roman" w:hAnsi="Times New Roman" w:eastAsia="方正仿宋_GBK" w:cs="Times New Roman"/>
          <w:b w:val="0"/>
          <w:bCs w:val="0"/>
          <w:sz w:val="32"/>
          <w:szCs w:val="32"/>
          <w:lang w:val="en-US" w:eastAsia="zh-CN"/>
        </w:rPr>
        <w:t>方面，提供企业上云成效</w:t>
      </w:r>
      <w:r>
        <w:rPr>
          <w:rFonts w:hint="default" w:ascii="Times New Roman" w:hAnsi="Times New Roman" w:eastAsia="方正仿宋_GBK" w:cs="Times New Roman"/>
          <w:b w:val="0"/>
          <w:bCs w:val="0"/>
          <w:sz w:val="32"/>
          <w:szCs w:val="32"/>
        </w:rPr>
        <w:t>情况</w:t>
      </w:r>
      <w:r>
        <w:rPr>
          <w:rFonts w:hint="default" w:ascii="Times New Roman" w:hAnsi="Times New Roman" w:eastAsia="方正仿宋_GBK" w:cs="Times New Roman"/>
          <w:b w:val="0"/>
          <w:bCs w:val="0"/>
          <w:sz w:val="32"/>
          <w:szCs w:val="32"/>
          <w:lang w:val="en-US" w:eastAsia="zh-CN"/>
        </w:rPr>
        <w:t>分析报告</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并提供上云前后相关情况对比的佐证材料。如企业无上云前的情况，则与同行业企业的平均情况进行对比</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val="0"/>
        <w:bidi w:val="0"/>
        <w:adjustRightInd w:val="0"/>
        <w:snapToGrid w:val="0"/>
        <w:spacing w:line="600" w:lineRule="atLeast"/>
        <w:ind w:left="0" w:leftChars="0" w:firstLine="640"/>
        <w:rPr>
          <w:rFonts w:hint="default" w:ascii="Times New Roman" w:hAnsi="Times New Roman" w:eastAsia="方正仿宋_GBK" w:cs="Times New Roman"/>
          <w:b w:val="0"/>
          <w:bCs w:val="0"/>
          <w:spacing w:val="-6"/>
          <w:sz w:val="32"/>
          <w:szCs w:val="32"/>
          <w:highlight w:val="none"/>
          <w:lang w:val="en-US" w:eastAsia="zh-CN"/>
        </w:rPr>
      </w:pPr>
      <w:r>
        <w:rPr>
          <w:rFonts w:hint="default" w:ascii="Times New Roman" w:hAnsi="Times New Roman" w:eastAsia="方正仿宋_GBK" w:cs="Times New Roman"/>
          <w:b w:val="0"/>
          <w:bCs w:val="0"/>
          <w:sz w:val="32"/>
          <w:szCs w:val="32"/>
          <w:lang w:eastAsia="zh-CN"/>
        </w:rPr>
        <w:t>五、</w:t>
      </w:r>
      <w:r>
        <w:rPr>
          <w:rFonts w:hint="default" w:ascii="Times New Roman" w:hAnsi="Times New Roman" w:eastAsia="方正仿宋_GBK" w:cs="Times New Roman"/>
          <w:b w:val="0"/>
          <w:bCs w:val="0"/>
          <w:spacing w:val="-6"/>
          <w:sz w:val="32"/>
          <w:szCs w:val="32"/>
        </w:rPr>
        <w:t>智能化改造项目登记表。</w:t>
      </w:r>
      <w:r>
        <w:rPr>
          <w:rFonts w:hint="default" w:ascii="Times New Roman" w:hAnsi="Times New Roman" w:eastAsia="方正仿宋_GBK" w:cs="Times New Roman"/>
          <w:b w:val="0"/>
          <w:bCs w:val="0"/>
          <w:spacing w:val="-6"/>
          <w:sz w:val="32"/>
          <w:szCs w:val="32"/>
          <w:highlight w:val="none"/>
        </w:rPr>
        <w:t>申报</w:t>
      </w:r>
      <w:r>
        <w:rPr>
          <w:rFonts w:hint="default" w:ascii="Times New Roman" w:hAnsi="Times New Roman" w:eastAsia="方正仿宋_GBK" w:cs="Times New Roman"/>
          <w:b w:val="0"/>
          <w:bCs w:val="0"/>
          <w:spacing w:val="-6"/>
          <w:sz w:val="32"/>
          <w:szCs w:val="32"/>
          <w:highlight w:val="none"/>
          <w:lang w:val="en-US" w:eastAsia="zh-CN"/>
        </w:rPr>
        <w:t>的工业</w:t>
      </w:r>
      <w:r>
        <w:rPr>
          <w:rFonts w:hint="default" w:ascii="Times New Roman" w:hAnsi="Times New Roman" w:eastAsia="方正仿宋_GBK" w:cs="Times New Roman"/>
          <w:b w:val="0"/>
          <w:bCs w:val="0"/>
          <w:spacing w:val="-6"/>
          <w:sz w:val="32"/>
          <w:szCs w:val="32"/>
          <w:highlight w:val="none"/>
        </w:rPr>
        <w:t>企业</w:t>
      </w:r>
      <w:r>
        <w:rPr>
          <w:rFonts w:hint="default" w:ascii="Times New Roman" w:hAnsi="Times New Roman" w:eastAsia="方正仿宋_GBK" w:cs="Times New Roman"/>
          <w:b w:val="0"/>
          <w:bCs w:val="0"/>
          <w:spacing w:val="-6"/>
          <w:sz w:val="32"/>
          <w:szCs w:val="32"/>
          <w:highlight w:val="none"/>
          <w:lang w:val="en-US" w:eastAsia="zh-CN"/>
        </w:rPr>
        <w:t>需</w:t>
      </w:r>
      <w:r>
        <w:rPr>
          <w:rFonts w:hint="default" w:ascii="Times New Roman" w:hAnsi="Times New Roman" w:eastAsia="方正仿宋_GBK" w:cs="Times New Roman"/>
          <w:b w:val="0"/>
          <w:bCs w:val="0"/>
          <w:spacing w:val="-6"/>
          <w:sz w:val="32"/>
          <w:szCs w:val="32"/>
          <w:highlight w:val="none"/>
        </w:rPr>
        <w:t>登录重庆市智能制造信息管理平台，填写智能化改造项目认定系统，点击保存提交申请资料，点击导出后打印、盖章。</w:t>
      </w:r>
      <w:r>
        <w:rPr>
          <w:rFonts w:hint="default" w:ascii="Times New Roman" w:hAnsi="Times New Roman" w:eastAsia="方正仿宋_GBK" w:cs="Times New Roman"/>
          <w:b w:val="0"/>
          <w:bCs w:val="0"/>
          <w:spacing w:val="-6"/>
          <w:sz w:val="32"/>
          <w:szCs w:val="32"/>
          <w:highlight w:val="none"/>
          <w:lang w:val="en-US" w:eastAsia="zh-CN"/>
        </w:rPr>
        <w:t>其他行业企业不需登记。</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atLeast"/>
        <w:textAlignment w:val="auto"/>
        <w:outlineLvl w:val="5"/>
        <w:rPr>
          <w:rFonts w:hint="default" w:ascii="Times New Roman" w:hAnsi="Times New Roman" w:eastAsia="方正仿宋_GBK" w:cs="Times New Roman"/>
          <w:b w:val="0"/>
          <w:bCs w:val="0"/>
          <w:spacing w:val="-6"/>
          <w:kern w:val="2"/>
          <w:sz w:val="32"/>
          <w:szCs w:val="32"/>
          <w:highlight w:val="none"/>
          <w:lang w:val="en-US" w:eastAsia="zh-CN" w:bidi="ar-SA"/>
        </w:rPr>
      </w:pP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附件：1.重庆市中小企业上云成效奖励资金申请表</w:t>
      </w:r>
    </w:p>
    <w:p>
      <w:pPr>
        <w:keepNext w:val="0"/>
        <w:keepLines w:val="0"/>
        <w:pageBreakBefore w:val="0"/>
        <w:widowControl w:val="0"/>
        <w:kinsoku/>
        <w:wordWrap/>
        <w:overflowPunct/>
        <w:topLinePunct w:val="0"/>
        <w:bidi w:val="0"/>
        <w:adjustRightInd w:val="0"/>
        <w:snapToGrid w:val="0"/>
        <w:spacing w:line="600" w:lineRule="atLeast"/>
        <w:ind w:left="0" w:leftChars="0" w:firstLine="1600" w:firstLineChars="5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2.中小企业上云成效评分标准</w:t>
      </w:r>
    </w:p>
    <w:p>
      <w:pPr>
        <w:keepNext w:val="0"/>
        <w:keepLines w:val="0"/>
        <w:pageBreakBefore w:val="0"/>
        <w:widowControl w:val="0"/>
        <w:kinsoku/>
        <w:wordWrap/>
        <w:overflowPunct/>
        <w:topLinePunct w:val="0"/>
        <w:bidi w:val="0"/>
        <w:adjustRightInd w:val="0"/>
        <w:snapToGrid w:val="0"/>
        <w:spacing w:line="600" w:lineRule="atLeast"/>
        <w:ind w:left="0" w:leftChars="0" w:firstLine="1600" w:firstLineChars="5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3.企业上云内容目录参考</w:t>
      </w:r>
    </w:p>
    <w:p>
      <w:pPr>
        <w:keepNext w:val="0"/>
        <w:keepLines w:val="0"/>
        <w:pageBreakBefore w:val="0"/>
        <w:widowControl w:val="0"/>
        <w:kinsoku/>
        <w:wordWrap/>
        <w:overflowPunct/>
        <w:topLinePunct w:val="0"/>
        <w:bidi w:val="0"/>
        <w:adjustRightInd w:val="0"/>
        <w:snapToGrid w:val="0"/>
        <w:spacing w:line="600" w:lineRule="atLeast"/>
        <w:ind w:left="0" w:leftChars="0" w:firstLine="1600" w:firstLineChars="5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4.重庆市智能制造信息管理平台使用说明</w:t>
      </w:r>
    </w:p>
    <w:p>
      <w:pPr>
        <w:keepNext w:val="0"/>
        <w:keepLines w:val="0"/>
        <w:pageBreakBefore w:val="0"/>
        <w:widowControl w:val="0"/>
        <w:kinsoku/>
        <w:wordWrap/>
        <w:overflowPunct/>
        <w:topLinePunct w:val="0"/>
        <w:bidi w:val="0"/>
        <w:adjustRightInd w:val="0"/>
        <w:snapToGrid w:val="0"/>
        <w:spacing w:line="600" w:lineRule="atLeast"/>
        <w:ind w:left="0" w:leftChars="0"/>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重庆市中小企业“上云”实施智能制造</w:t>
      </w:r>
    </w:p>
    <w:p>
      <w:pPr>
        <w:keepNext w:val="0"/>
        <w:keepLines w:val="0"/>
        <w:pageBreakBefore w:val="0"/>
        <w:widowControl w:val="0"/>
        <w:kinsoku/>
        <w:wordWrap/>
        <w:overflowPunct/>
        <w:topLinePunct w:val="0"/>
        <w:bidi w:val="0"/>
        <w:adjustRightInd w:val="0"/>
        <w:snapToGrid w:val="0"/>
        <w:spacing w:line="600" w:lineRule="atLeast"/>
        <w:ind w:left="0" w:leftChars="0"/>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成效奖励申请表</w:t>
      </w:r>
    </w:p>
    <w:tbl>
      <w:tblPr>
        <w:tblStyle w:val="6"/>
        <w:tblpPr w:leftFromText="180" w:rightFromText="180" w:vertAnchor="text" w:horzAnchor="page" w:tblpXSpec="center" w:tblpY="304"/>
        <w:tblOverlap w:val="never"/>
        <w:tblW w:w="8316" w:type="dxa"/>
        <w:jc w:val="center"/>
        <w:tblLayout w:type="fixed"/>
        <w:tblCellMar>
          <w:top w:w="0" w:type="dxa"/>
          <w:left w:w="108" w:type="dxa"/>
          <w:bottom w:w="0" w:type="dxa"/>
          <w:right w:w="108" w:type="dxa"/>
        </w:tblCellMar>
      </w:tblPr>
      <w:tblGrid>
        <w:gridCol w:w="1715"/>
        <w:gridCol w:w="945"/>
        <w:gridCol w:w="1704"/>
        <w:gridCol w:w="795"/>
        <w:gridCol w:w="333"/>
        <w:gridCol w:w="633"/>
        <w:gridCol w:w="519"/>
        <w:gridCol w:w="885"/>
        <w:gridCol w:w="787"/>
      </w:tblGrid>
      <w:tr>
        <w:tblPrEx>
          <w:tblCellMar>
            <w:top w:w="0" w:type="dxa"/>
            <w:left w:w="108" w:type="dxa"/>
            <w:bottom w:w="0" w:type="dxa"/>
            <w:right w:w="108" w:type="dxa"/>
          </w:tblCellMar>
        </w:tblPrEx>
        <w:trPr>
          <w:trHeight w:val="397"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单位名称（盖章）</w:t>
            </w:r>
          </w:p>
        </w:tc>
        <w:tc>
          <w:tcPr>
            <w:tcW w:w="2649"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c>
          <w:tcPr>
            <w:tcW w:w="1761" w:type="dxa"/>
            <w:gridSpan w:val="3"/>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统一社会信用</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代码</w:t>
            </w:r>
          </w:p>
        </w:tc>
        <w:tc>
          <w:tcPr>
            <w:tcW w:w="2191" w:type="dxa"/>
            <w:gridSpan w:val="3"/>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法定代表人</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（企业负责人）</w:t>
            </w:r>
          </w:p>
        </w:tc>
        <w:tc>
          <w:tcPr>
            <w:tcW w:w="2649" w:type="dxa"/>
            <w:gridSpan w:val="2"/>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c>
          <w:tcPr>
            <w:tcW w:w="1761"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联系电话</w:t>
            </w:r>
          </w:p>
        </w:tc>
        <w:tc>
          <w:tcPr>
            <w:tcW w:w="2191"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联系人</w:t>
            </w:r>
          </w:p>
        </w:tc>
        <w:tc>
          <w:tcPr>
            <w:tcW w:w="2649" w:type="dxa"/>
            <w:gridSpan w:val="2"/>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c>
          <w:tcPr>
            <w:tcW w:w="1761"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联系电话</w:t>
            </w:r>
          </w:p>
        </w:tc>
        <w:tc>
          <w:tcPr>
            <w:tcW w:w="2191"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232" w:hRule="atLeast"/>
          <w:jc w:val="center"/>
        </w:trPr>
        <w:tc>
          <w:tcPr>
            <w:tcW w:w="1715" w:type="dxa"/>
            <w:tcBorders>
              <w:top w:val="nil"/>
              <w:left w:val="single" w:color="auto" w:sz="8" w:space="0"/>
              <w:bottom w:val="single" w:color="auto" w:sz="8"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企业地址</w:t>
            </w:r>
          </w:p>
        </w:tc>
        <w:tc>
          <w:tcPr>
            <w:tcW w:w="6601" w:type="dxa"/>
            <w:gridSpan w:val="8"/>
            <w:tcBorders>
              <w:top w:val="nil"/>
              <w:left w:val="nil"/>
              <w:bottom w:val="single" w:color="auto" w:sz="8"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217" w:hRule="atLeast"/>
          <w:jc w:val="center"/>
        </w:trPr>
        <w:tc>
          <w:tcPr>
            <w:tcW w:w="1715" w:type="dxa"/>
            <w:tcBorders>
              <w:top w:val="nil"/>
              <w:left w:val="single" w:color="auto" w:sz="8" w:space="0"/>
              <w:bottom w:val="single" w:color="auto" w:sz="8"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所属行业</w:t>
            </w:r>
          </w:p>
        </w:tc>
        <w:tc>
          <w:tcPr>
            <w:tcW w:w="2649" w:type="dxa"/>
            <w:gridSpan w:val="2"/>
            <w:tcBorders>
              <w:top w:val="nil"/>
              <w:left w:val="nil"/>
              <w:bottom w:val="single" w:color="auto" w:sz="8"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c>
          <w:tcPr>
            <w:tcW w:w="1761" w:type="dxa"/>
            <w:gridSpan w:val="3"/>
            <w:tcBorders>
              <w:top w:val="nil"/>
              <w:left w:val="nil"/>
              <w:bottom w:val="single" w:color="auto" w:sz="8"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登记注册日期</w:t>
            </w:r>
          </w:p>
        </w:tc>
        <w:tc>
          <w:tcPr>
            <w:tcW w:w="2191" w:type="dxa"/>
            <w:gridSpan w:val="3"/>
            <w:tcBorders>
              <w:top w:val="nil"/>
              <w:left w:val="nil"/>
              <w:bottom w:val="single" w:color="auto" w:sz="8"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247" w:hRule="atLeast"/>
          <w:jc w:val="center"/>
        </w:trPr>
        <w:tc>
          <w:tcPr>
            <w:tcW w:w="1715"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企业规模</w:t>
            </w:r>
          </w:p>
        </w:tc>
        <w:tc>
          <w:tcPr>
            <w:tcW w:w="6601" w:type="dxa"/>
            <w:gridSpan w:val="8"/>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□中型      □小型       □微型</w:t>
            </w:r>
          </w:p>
        </w:tc>
      </w:tr>
      <w:tr>
        <w:tblPrEx>
          <w:tblCellMar>
            <w:top w:w="0" w:type="dxa"/>
            <w:left w:w="108" w:type="dxa"/>
            <w:bottom w:w="0" w:type="dxa"/>
            <w:right w:w="108" w:type="dxa"/>
          </w:tblCellMar>
        </w:tblPrEx>
        <w:trPr>
          <w:trHeight w:val="322" w:hRule="atLeast"/>
          <w:jc w:val="center"/>
        </w:trPr>
        <w:tc>
          <w:tcPr>
            <w:tcW w:w="1715"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企业控股类型</w:t>
            </w:r>
          </w:p>
        </w:tc>
        <w:tc>
          <w:tcPr>
            <w:tcW w:w="6601" w:type="dxa"/>
            <w:gridSpan w:val="8"/>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□国有         □民营        □合资       □其他</w:t>
            </w:r>
          </w:p>
        </w:tc>
      </w:tr>
      <w:tr>
        <w:tblPrEx>
          <w:tblCellMar>
            <w:top w:w="0" w:type="dxa"/>
            <w:left w:w="108" w:type="dxa"/>
            <w:bottom w:w="0" w:type="dxa"/>
            <w:right w:w="108" w:type="dxa"/>
          </w:tblCellMar>
        </w:tblPrEx>
        <w:trPr>
          <w:trHeight w:val="227" w:hRule="atLeast"/>
          <w:jc w:val="center"/>
        </w:trPr>
        <w:tc>
          <w:tcPr>
            <w:tcW w:w="8316" w:type="dxa"/>
            <w:gridSpan w:val="9"/>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企业生产经营情况</w:t>
            </w:r>
          </w:p>
        </w:tc>
      </w:tr>
      <w:tr>
        <w:tblPrEx>
          <w:tblCellMar>
            <w:top w:w="0" w:type="dxa"/>
            <w:left w:w="108" w:type="dxa"/>
            <w:bottom w:w="0" w:type="dxa"/>
            <w:right w:w="108" w:type="dxa"/>
          </w:tblCellMar>
        </w:tblPrEx>
        <w:trPr>
          <w:trHeight w:val="322"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指标</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2018年</w:t>
            </w:r>
          </w:p>
        </w:tc>
        <w:tc>
          <w:tcPr>
            <w:tcW w:w="2824"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2019年</w:t>
            </w:r>
          </w:p>
        </w:tc>
      </w:tr>
      <w:tr>
        <w:tblPrEx>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营业收入（万元）</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c>
          <w:tcPr>
            <w:tcW w:w="2824"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r>
      <w:tr>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营业利润（万元）</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c>
          <w:tcPr>
            <w:tcW w:w="2824"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r>
      <w:tr>
        <w:tblPrEx>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资产总额（万元）</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c>
          <w:tcPr>
            <w:tcW w:w="2824"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r>
      <w:tr>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从业人员数</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c>
          <w:tcPr>
            <w:tcW w:w="2824"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r>
      <w:tr>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105" w:firstLineChars="5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其中：管理人员</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p>
        </w:tc>
        <w:tc>
          <w:tcPr>
            <w:tcW w:w="2824"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r>
      <w:tr>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xml:space="preserve">       技术人员</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c>
          <w:tcPr>
            <w:tcW w:w="2824"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r>
      <w:tr>
        <w:tblPrEx>
          <w:tblCellMar>
            <w:top w:w="0" w:type="dxa"/>
            <w:left w:w="108" w:type="dxa"/>
            <w:bottom w:w="0" w:type="dxa"/>
            <w:right w:w="108" w:type="dxa"/>
          </w:tblCellMar>
        </w:tblPrEx>
        <w:trPr>
          <w:trHeight w:val="277"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研发投入费用(R&amp;D)（万元）</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c>
          <w:tcPr>
            <w:tcW w:w="2824"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r>
      <w:tr>
        <w:tblPrEx>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信息化投入资金（万元）</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c>
          <w:tcPr>
            <w:tcW w:w="2824"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是否为高新技术企业</w:t>
            </w:r>
          </w:p>
        </w:tc>
        <w:tc>
          <w:tcPr>
            <w:tcW w:w="5656" w:type="dxa"/>
            <w:gridSpan w:val="7"/>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□是            □否</w:t>
            </w:r>
          </w:p>
        </w:tc>
      </w:tr>
      <w:tr>
        <w:tblPrEx>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技术研发机构情况（个）</w:t>
            </w:r>
          </w:p>
        </w:tc>
        <w:tc>
          <w:tcPr>
            <w:tcW w:w="1704"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p>
        </w:tc>
        <w:tc>
          <w:tcPr>
            <w:tcW w:w="2280" w:type="dxa"/>
            <w:gridSpan w:val="4"/>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其中：国家认定</w:t>
            </w:r>
          </w:p>
        </w:tc>
        <w:tc>
          <w:tcPr>
            <w:tcW w:w="1672"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p>
        </w:tc>
        <w:tc>
          <w:tcPr>
            <w:tcW w:w="1704" w:type="dxa"/>
            <w:vMerge w:val="continue"/>
            <w:tcBorders>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p>
        </w:tc>
        <w:tc>
          <w:tcPr>
            <w:tcW w:w="2280" w:type="dxa"/>
            <w:gridSpan w:val="4"/>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xml:space="preserve">      市级认定</w:t>
            </w:r>
          </w:p>
        </w:tc>
        <w:tc>
          <w:tcPr>
            <w:tcW w:w="1672"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397" w:hRule="atLeast"/>
          <w:jc w:val="center"/>
        </w:trPr>
        <w:tc>
          <w:tcPr>
            <w:tcW w:w="8316" w:type="dxa"/>
            <w:gridSpan w:val="9"/>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企业上云实施智能制造的情况</w:t>
            </w:r>
          </w:p>
        </w:tc>
      </w:tr>
      <w:tr>
        <w:tblPrEx>
          <w:tblCellMar>
            <w:top w:w="0" w:type="dxa"/>
            <w:left w:w="108" w:type="dxa"/>
            <w:bottom w:w="0" w:type="dxa"/>
            <w:right w:w="108" w:type="dxa"/>
          </w:tblCellMar>
        </w:tblPrEx>
        <w:trPr>
          <w:trHeight w:val="397"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企业上云服务商名称（可填多个供应服务商）</w:t>
            </w:r>
          </w:p>
        </w:tc>
        <w:tc>
          <w:tcPr>
            <w:tcW w:w="5656" w:type="dxa"/>
            <w:gridSpan w:val="7"/>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持续使用云服务多少个月</w:t>
            </w:r>
          </w:p>
        </w:tc>
        <w:tc>
          <w:tcPr>
            <w:tcW w:w="1704" w:type="dxa"/>
            <w:tcBorders>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p>
        </w:tc>
        <w:tc>
          <w:tcPr>
            <w:tcW w:w="2280" w:type="dxa"/>
            <w:gridSpan w:val="4"/>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xml:space="preserve">采用云网络产品和服务的费用支出（万元）      </w:t>
            </w:r>
          </w:p>
        </w:tc>
        <w:tc>
          <w:tcPr>
            <w:tcW w:w="1672"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使用云主机CPU核数（核）</w:t>
            </w:r>
          </w:p>
        </w:tc>
        <w:tc>
          <w:tcPr>
            <w:tcW w:w="1704" w:type="dxa"/>
            <w:tcBorders>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p>
        </w:tc>
        <w:tc>
          <w:tcPr>
            <w:tcW w:w="2280" w:type="dxa"/>
            <w:gridSpan w:val="4"/>
            <w:tcBorders>
              <w:top w:val="single" w:color="auto" w:sz="8" w:space="0"/>
              <w:left w:val="nil"/>
              <w:bottom w:val="single" w:color="auto" w:sz="8"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用于云上管理类系统的支出（万元）</w:t>
            </w:r>
          </w:p>
        </w:tc>
        <w:tc>
          <w:tcPr>
            <w:tcW w:w="1672"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云主机单价（元/核）</w:t>
            </w:r>
          </w:p>
        </w:tc>
        <w:tc>
          <w:tcPr>
            <w:tcW w:w="1704" w:type="dxa"/>
            <w:tcBorders>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p>
        </w:tc>
        <w:tc>
          <w:tcPr>
            <w:tcW w:w="2280" w:type="dxa"/>
            <w:gridSpan w:val="4"/>
            <w:tcBorders>
              <w:top w:val="single" w:color="auto" w:sz="8" w:space="0"/>
              <w:left w:val="nil"/>
              <w:bottom w:val="single" w:color="auto" w:sz="8"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用于云上业务类系统的支出（万元）</w:t>
            </w:r>
          </w:p>
        </w:tc>
        <w:tc>
          <w:tcPr>
            <w:tcW w:w="1672"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云存储使用总量（TB）</w:t>
            </w:r>
          </w:p>
        </w:tc>
        <w:tc>
          <w:tcPr>
            <w:tcW w:w="1704" w:type="dxa"/>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p>
        </w:tc>
        <w:tc>
          <w:tcPr>
            <w:tcW w:w="2280" w:type="dxa"/>
            <w:gridSpan w:val="4"/>
            <w:tcBorders>
              <w:top w:val="single" w:color="auto" w:sz="8" w:space="0"/>
              <w:left w:val="nil"/>
              <w:bottom w:val="single" w:color="auto" w:sz="4"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采用云安全产品和服务的费用支出（万元）</w:t>
            </w:r>
          </w:p>
        </w:tc>
        <w:tc>
          <w:tcPr>
            <w:tcW w:w="1672"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624" w:hRule="atLeast"/>
          <w:jc w:val="center"/>
        </w:trPr>
        <w:tc>
          <w:tcPr>
            <w:tcW w:w="2660"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云存储单价（元/TB）</w:t>
            </w:r>
          </w:p>
        </w:tc>
        <w:tc>
          <w:tcPr>
            <w:tcW w:w="170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p>
        </w:tc>
        <w:tc>
          <w:tcPr>
            <w:tcW w:w="2280" w:type="dxa"/>
            <w:gridSpan w:val="4"/>
            <w:tcBorders>
              <w:top w:val="single" w:color="auto" w:sz="4" w:space="0"/>
              <w:left w:val="nil"/>
              <w:bottom w:val="single" w:color="auto" w:sz="4"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xml:space="preserve">云数据库采购费用支出（万元）                            </w:t>
            </w:r>
          </w:p>
        </w:tc>
        <w:tc>
          <w:tcPr>
            <w:tcW w:w="167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企业上云程度情况</w:t>
            </w:r>
          </w:p>
        </w:tc>
      </w:tr>
      <w:tr>
        <w:tblPrEx>
          <w:tblCellMar>
            <w:top w:w="0" w:type="dxa"/>
            <w:left w:w="108" w:type="dxa"/>
            <w:bottom w:w="0" w:type="dxa"/>
            <w:right w:w="108" w:type="dxa"/>
          </w:tblCellMar>
        </w:tblPrEx>
        <w:trPr>
          <w:trHeight w:val="1126"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top"/>
              <w:outlineLvl w:val="9"/>
              <w:rPr>
                <w:rFonts w:hint="default" w:ascii="Times New Roman" w:hAnsi="Times New Roman" w:cs="Times New Roman"/>
                <w:b w:val="0"/>
                <w:bCs w:val="0"/>
                <w:kern w:val="0"/>
              </w:rPr>
            </w:pPr>
            <w:r>
              <w:rPr>
                <w:rFonts w:hint="default" w:ascii="Times New Roman" w:hAnsi="Times New Roman" w:cs="Times New Roman"/>
                <w:b w:val="0"/>
                <w:bCs w:val="0"/>
              </w:rPr>
              <w:t>管理类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□绩效管理系统  □培训管理系统  □薪酬管理系统</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xml:space="preserve">□费用管理系统  □税务管理系统 □报销管理系统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□云办公   □云桌面</w:t>
            </w:r>
            <w:r>
              <w:rPr>
                <w:rFonts w:hint="default" w:ascii="Times New Roman" w:hAnsi="Times New Roman" w:cs="Times New Roman"/>
                <w:b w:val="0"/>
                <w:bCs w:val="0"/>
                <w:kern w:val="0"/>
              </w:rPr>
              <w:tab/>
            </w:r>
            <w:r>
              <w:rPr>
                <w:rFonts w:hint="default" w:ascii="Times New Roman" w:hAnsi="Times New Roman" w:cs="Times New Roman"/>
                <w:b w:val="0"/>
                <w:bCs w:val="0"/>
                <w:kern w:val="0"/>
              </w:rPr>
              <w:t xml:space="preserve"> □云安保  □IT开发</w:t>
            </w:r>
            <w:r>
              <w:rPr>
                <w:rFonts w:hint="default" w:ascii="Times New Roman" w:hAnsi="Times New Roman" w:cs="Times New Roman"/>
                <w:b w:val="0"/>
                <w:bCs w:val="0"/>
                <w:kern w:val="0"/>
              </w:rPr>
              <w:tab/>
            </w:r>
            <w:r>
              <w:rPr>
                <w:rFonts w:hint="default" w:ascii="Times New Roman" w:hAnsi="Times New Roman" w:cs="Times New Roman"/>
                <w:b w:val="0"/>
                <w:bCs w:val="0"/>
                <w:kern w:val="0"/>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u w:val="single"/>
              </w:rPr>
            </w:pPr>
            <w:r>
              <w:rPr>
                <w:rFonts w:hint="default" w:ascii="Times New Roman" w:hAnsi="Times New Roman" w:cs="Times New Roman"/>
                <w:b w:val="0"/>
                <w:bCs w:val="0"/>
                <w:kern w:val="0"/>
              </w:rPr>
              <w:t>□IT测试   □IT运维 □其它</w:t>
            </w:r>
            <w:r>
              <w:rPr>
                <w:rFonts w:hint="default" w:ascii="Times New Roman" w:hAnsi="Times New Roman" w:cs="Times New Roman"/>
                <w:b w:val="0"/>
                <w:bCs w:val="0"/>
                <w:kern w:val="0"/>
                <w:u w:val="single"/>
              </w:rPr>
              <w:t xml:space="preserve">               </w:t>
            </w:r>
          </w:p>
        </w:tc>
      </w:tr>
      <w:tr>
        <w:tblPrEx>
          <w:tblCellMar>
            <w:top w:w="0" w:type="dxa"/>
            <w:left w:w="108" w:type="dxa"/>
            <w:bottom w:w="0" w:type="dxa"/>
            <w:right w:w="108" w:type="dxa"/>
          </w:tblCellMar>
        </w:tblPrEx>
        <w:trPr>
          <w:trHeight w:val="324"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top"/>
              <w:outlineLvl w:val="9"/>
              <w:rPr>
                <w:rFonts w:hint="default" w:ascii="Times New Roman" w:hAnsi="Times New Roman" w:cs="Times New Roman"/>
                <w:b w:val="0"/>
                <w:bCs w:val="0"/>
                <w:kern w:val="0"/>
              </w:rPr>
            </w:pPr>
            <w:r>
              <w:rPr>
                <w:rFonts w:hint="default" w:ascii="Times New Roman" w:hAnsi="Times New Roman" w:cs="Times New Roman"/>
                <w:b w:val="0"/>
                <w:bCs w:val="0"/>
              </w:rPr>
              <w:t>业务类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□计算机辅助设计    □产品研发</w:t>
            </w:r>
            <w:r>
              <w:rPr>
                <w:rFonts w:hint="default" w:ascii="Times New Roman" w:hAnsi="Times New Roman" w:cs="Times New Roman"/>
                <w:b w:val="0"/>
                <w:bCs w:val="0"/>
                <w:kern w:val="0"/>
              </w:rPr>
              <w:tab/>
            </w:r>
            <w:r>
              <w:rPr>
                <w:rFonts w:hint="default" w:ascii="Times New Roman" w:hAnsi="Times New Roman" w:cs="Times New Roman"/>
                <w:b w:val="0"/>
                <w:bCs w:val="0"/>
                <w:kern w:val="0"/>
              </w:rPr>
              <w:t xml:space="preserve"> □产品数据管理系统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□产品生命周期管理系统</w:t>
            </w:r>
            <w:r>
              <w:rPr>
                <w:rFonts w:hint="default" w:ascii="Times New Roman" w:hAnsi="Times New Roman" w:cs="Times New Roman"/>
                <w:b w:val="0"/>
                <w:bCs w:val="0"/>
                <w:kern w:val="0"/>
              </w:rPr>
              <w:tab/>
            </w:r>
            <w:r>
              <w:rPr>
                <w:rFonts w:hint="default" w:ascii="Times New Roman" w:hAnsi="Times New Roman" w:cs="Times New Roman"/>
                <w:b w:val="0"/>
                <w:bCs w:val="0"/>
                <w:kern w:val="0"/>
              </w:rPr>
              <w:t>□</w:t>
            </w:r>
            <w:r>
              <w:rPr>
                <w:rFonts w:hint="default" w:ascii="Times New Roman" w:hAnsi="Times New Roman" w:cs="Times New Roman"/>
                <w:b w:val="0"/>
                <w:bCs w:val="0"/>
              </w:rPr>
              <w:t>MES</w:t>
            </w:r>
            <w:r>
              <w:rPr>
                <w:rFonts w:hint="default" w:ascii="Times New Roman" w:hAnsi="Times New Roman" w:cs="Times New Roman"/>
                <w:b w:val="0"/>
                <w:bCs w:val="0"/>
                <w:kern w:val="0"/>
              </w:rPr>
              <w:t>制造执行系统</w:t>
            </w:r>
            <w:r>
              <w:rPr>
                <w:rFonts w:hint="default" w:ascii="Times New Roman" w:hAnsi="Times New Roman" w:cs="Times New Roman"/>
                <w:b w:val="0"/>
                <w:bCs w:val="0"/>
                <w:kern w:val="0"/>
              </w:rPr>
              <w:tab/>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□APS企业排程排产系统   □SCADA数据采集与监视控制系统   □采购管理□仓储管理   □物流管理</w:t>
            </w:r>
            <w:r>
              <w:rPr>
                <w:rFonts w:hint="default" w:ascii="Times New Roman" w:hAnsi="Times New Roman" w:cs="Times New Roman"/>
                <w:b w:val="0"/>
                <w:bCs w:val="0"/>
                <w:kern w:val="0"/>
              </w:rPr>
              <w:tab/>
            </w:r>
            <w:r>
              <w:rPr>
                <w:rFonts w:hint="default" w:ascii="Times New Roman" w:hAnsi="Times New Roman" w:cs="Times New Roman"/>
                <w:b w:val="0"/>
                <w:bCs w:val="0"/>
                <w:kern w:val="0"/>
              </w:rPr>
              <w:t xml:space="preserve">□销售管理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□电商平台  □客户服务管理</w:t>
            </w:r>
            <w:r>
              <w:rPr>
                <w:rFonts w:hint="default" w:ascii="Times New Roman" w:hAnsi="Times New Roman" w:cs="Times New Roman"/>
                <w:b w:val="0"/>
                <w:bCs w:val="0"/>
                <w:kern w:val="0"/>
              </w:rPr>
              <w:tab/>
            </w:r>
            <w:r>
              <w:rPr>
                <w:rFonts w:hint="default" w:ascii="Times New Roman" w:hAnsi="Times New Roman" w:cs="Times New Roman"/>
                <w:b w:val="0"/>
                <w:bCs w:val="0"/>
                <w:kern w:val="0"/>
              </w:rPr>
              <w:t>□客户资源管理</w:t>
            </w:r>
            <w:r>
              <w:rPr>
                <w:rFonts w:hint="default" w:ascii="Times New Roman" w:hAnsi="Times New Roman" w:cs="Times New Roman"/>
                <w:b w:val="0"/>
                <w:bCs w:val="0"/>
                <w:kern w:val="0"/>
              </w:rPr>
              <w:tab/>
            </w:r>
            <w:r>
              <w:rPr>
                <w:rFonts w:hint="default" w:ascii="Times New Roman" w:hAnsi="Times New Roman" w:cs="Times New Roman"/>
                <w:b w:val="0"/>
                <w:bCs w:val="0"/>
                <w:kern w:val="0"/>
              </w:rPr>
              <w:t xml:space="preserve"> □设备健康管理  □设备远程运维  □资产管理优化  □客户资源管理 □产业链资源协同 □金融服务  □大数据分析平台  □人工智能服务  □其它</w:t>
            </w:r>
            <w:r>
              <w:rPr>
                <w:rFonts w:hint="default" w:ascii="Times New Roman" w:hAnsi="Times New Roman" w:cs="Times New Roman"/>
                <w:b w:val="0"/>
                <w:bCs w:val="0"/>
                <w:kern w:val="0"/>
                <w:u w:val="single"/>
              </w:rPr>
              <w:t xml:space="preserve">               </w:t>
            </w:r>
          </w:p>
        </w:tc>
      </w:tr>
      <w:tr>
        <w:tblPrEx>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企业上云效益情况</w:t>
            </w:r>
          </w:p>
        </w:tc>
      </w:tr>
      <w:tr>
        <w:tblPrEx>
          <w:tblCellMar>
            <w:top w:w="0" w:type="dxa"/>
            <w:left w:w="108" w:type="dxa"/>
            <w:bottom w:w="0" w:type="dxa"/>
            <w:right w:w="108" w:type="dxa"/>
          </w:tblCellMar>
        </w:tblPrEx>
        <w:trPr>
          <w:trHeight w:val="1070" w:hRule="exact"/>
          <w:jc w:val="center"/>
        </w:trPr>
        <w:tc>
          <w:tcPr>
            <w:tcW w:w="2660" w:type="dxa"/>
            <w:gridSpan w:val="2"/>
            <w:vMerge w:val="restart"/>
            <w:tcBorders>
              <w:top w:val="nil"/>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rPr>
            </w:pPr>
            <w:r>
              <w:rPr>
                <w:rFonts w:hint="default" w:ascii="Times New Roman" w:hAnsi="Times New Roman" w:cs="Times New Roman"/>
                <w:b w:val="0"/>
                <w:bCs w:val="0"/>
              </w:rPr>
              <w:t>成本节约情况</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rPr>
            </w:pPr>
            <w:r>
              <w:rPr>
                <w:rFonts w:hint="default" w:ascii="Times New Roman" w:hAnsi="Times New Roman" w:cs="Times New Roman"/>
                <w:b w:val="0"/>
                <w:bCs w:val="0"/>
              </w:rPr>
              <w:t>(需要提供相关说明材料如上云前后的对比材料。)</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rPr>
              <w:t>节约基础设施类成本(含运维和人力成本，万元）</w:t>
            </w:r>
          </w:p>
        </w:tc>
        <w:tc>
          <w:tcPr>
            <w:tcW w:w="795" w:type="dxa"/>
            <w:tcBorders>
              <w:top w:val="single" w:color="auto" w:sz="8"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top"/>
              <w:outlineLvl w:val="9"/>
              <w:rPr>
                <w:rFonts w:hint="default" w:ascii="Times New Roman" w:hAnsi="Times New Roman" w:cs="Times New Roman"/>
                <w:b w:val="0"/>
                <w:bCs w:val="0"/>
              </w:rPr>
            </w:pPr>
          </w:p>
        </w:tc>
        <w:tc>
          <w:tcPr>
            <w:tcW w:w="1485" w:type="dxa"/>
            <w:gridSpan w:val="3"/>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top"/>
              <w:outlineLvl w:val="9"/>
              <w:rPr>
                <w:rFonts w:hint="default" w:ascii="Times New Roman" w:hAnsi="Times New Roman" w:cs="Times New Roman"/>
                <w:b w:val="0"/>
                <w:bCs w:val="0"/>
              </w:rPr>
            </w:pPr>
            <w:r>
              <w:rPr>
                <w:rFonts w:hint="default" w:ascii="Times New Roman" w:hAnsi="Times New Roman" w:cs="Times New Roman"/>
                <w:b w:val="0"/>
                <w:bCs w:val="0"/>
              </w:rPr>
              <w:t>效益提升情况（需要提供相关证明材料。如上云前后的对比材料。）</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top"/>
              <w:outlineLvl w:val="9"/>
              <w:rPr>
                <w:rFonts w:hint="default" w:ascii="Times New Roman" w:hAnsi="Times New Roman" w:cs="Times New Roman"/>
                <w:b w:val="0"/>
                <w:bCs w:val="0"/>
              </w:rPr>
            </w:pPr>
            <w:r>
              <w:rPr>
                <w:rFonts w:hint="default" w:ascii="Times New Roman" w:hAnsi="Times New Roman" w:cs="Times New Roman"/>
                <w:b w:val="0"/>
                <w:bCs w:val="0"/>
              </w:rPr>
              <w:t>提高生产效率（%）</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680" w:hRule="exact"/>
          <w:jc w:val="center"/>
        </w:trPr>
        <w:tc>
          <w:tcPr>
            <w:tcW w:w="2660" w:type="dxa"/>
            <w:gridSpan w:val="2"/>
            <w:vMerge w:val="continue"/>
            <w:tcBorders>
              <w:left w:val="single" w:color="auto" w:sz="8"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top"/>
              <w:outlineLvl w:val="9"/>
              <w:rPr>
                <w:rFonts w:hint="default" w:ascii="Times New Roman" w:hAnsi="Times New Roman" w:cs="Times New Roman"/>
                <w:b w:val="0"/>
                <w:bCs w:val="0"/>
                <w:kern w:val="0"/>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节约管理类成本（万元）</w:t>
            </w:r>
          </w:p>
        </w:tc>
        <w:tc>
          <w:tcPr>
            <w:tcW w:w="7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top"/>
              <w:outlineLvl w:val="9"/>
              <w:rPr>
                <w:rFonts w:hint="default" w:ascii="Times New Roman" w:hAnsi="Times New Roman" w:cs="Times New Roman"/>
                <w:b w:val="0"/>
                <w:bCs w:val="0"/>
                <w:kern w:val="0"/>
              </w:rPr>
            </w:pPr>
          </w:p>
        </w:tc>
        <w:tc>
          <w:tcPr>
            <w:tcW w:w="1485" w:type="dxa"/>
            <w:gridSpan w:val="3"/>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top"/>
              <w:outlineLvl w:val="9"/>
              <w:rPr>
                <w:rFonts w:hint="default" w:ascii="Times New Roman" w:hAnsi="Times New Roman" w:cs="Times New Roman"/>
                <w:b w:val="0"/>
                <w:bCs w:val="0"/>
                <w:kern w:val="0"/>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rPr>
              <w:t>提升良品率（%）</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825" w:hRule="exact"/>
          <w:jc w:val="center"/>
        </w:trPr>
        <w:tc>
          <w:tcPr>
            <w:tcW w:w="2660" w:type="dxa"/>
            <w:gridSpan w:val="2"/>
            <w:vMerge w:val="continue"/>
            <w:tcBorders>
              <w:left w:val="single" w:color="auto" w:sz="8" w:space="0"/>
              <w:bottom w:val="single" w:color="auto" w:sz="8"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top"/>
              <w:outlineLvl w:val="9"/>
              <w:rPr>
                <w:rFonts w:hint="default" w:ascii="Times New Roman" w:hAnsi="Times New Roman" w:cs="Times New Roman"/>
                <w:b w:val="0"/>
                <w:bCs w:val="0"/>
                <w:kern w:val="0"/>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节约业务类成本（万元）</w:t>
            </w:r>
          </w:p>
        </w:tc>
        <w:tc>
          <w:tcPr>
            <w:tcW w:w="795" w:type="dxa"/>
            <w:tcBorders>
              <w:top w:val="single" w:color="auto" w:sz="8" w:space="0"/>
              <w:left w:val="single" w:color="auto" w:sz="4" w:space="0"/>
              <w:bottom w:val="single" w:color="auto" w:sz="8"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top"/>
              <w:outlineLvl w:val="9"/>
              <w:rPr>
                <w:rFonts w:hint="default" w:ascii="Times New Roman" w:hAnsi="Times New Roman" w:cs="Times New Roman"/>
                <w:b w:val="0"/>
                <w:bCs w:val="0"/>
                <w:kern w:val="0"/>
              </w:rPr>
            </w:pPr>
          </w:p>
        </w:tc>
        <w:tc>
          <w:tcPr>
            <w:tcW w:w="1485" w:type="dxa"/>
            <w:gridSpan w:val="3"/>
            <w:vMerge w:val="continue"/>
            <w:tcBorders>
              <w:left w:val="single" w:color="auto" w:sz="4" w:space="0"/>
              <w:bottom w:val="single" w:color="auto" w:sz="8"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top"/>
              <w:outlineLvl w:val="9"/>
              <w:rPr>
                <w:rFonts w:hint="default" w:ascii="Times New Roman" w:hAnsi="Times New Roman" w:cs="Times New Roman"/>
                <w:b w:val="0"/>
                <w:bCs w:val="0"/>
                <w:kern w:val="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p>
        </w:tc>
      </w:tr>
      <w:tr>
        <w:tblPrEx>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银行开户信息</w:t>
            </w:r>
          </w:p>
        </w:tc>
        <w:tc>
          <w:tcPr>
            <w:tcW w:w="1704" w:type="dxa"/>
            <w:tcBorders>
              <w:top w:val="single" w:color="auto" w:sz="4"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帐户名称</w:t>
            </w:r>
          </w:p>
        </w:tc>
        <w:tc>
          <w:tcPr>
            <w:tcW w:w="3952" w:type="dxa"/>
            <w:gridSpan w:val="6"/>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r>
      <w:tr>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p>
        </w:tc>
        <w:tc>
          <w:tcPr>
            <w:tcW w:w="1704"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开户行</w:t>
            </w:r>
          </w:p>
        </w:tc>
        <w:tc>
          <w:tcPr>
            <w:tcW w:w="3952" w:type="dxa"/>
            <w:gridSpan w:val="6"/>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r>
      <w:tr>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p>
        </w:tc>
        <w:tc>
          <w:tcPr>
            <w:tcW w:w="1704"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帐号</w:t>
            </w:r>
          </w:p>
        </w:tc>
        <w:tc>
          <w:tcPr>
            <w:tcW w:w="3952" w:type="dxa"/>
            <w:gridSpan w:val="6"/>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w:t>
            </w:r>
          </w:p>
        </w:tc>
      </w:tr>
      <w:tr>
        <w:tblPrEx>
          <w:tblCellMar>
            <w:top w:w="0" w:type="dxa"/>
            <w:left w:w="108" w:type="dxa"/>
            <w:bottom w:w="0" w:type="dxa"/>
            <w:right w:w="108" w:type="dxa"/>
          </w:tblCellMar>
        </w:tblPrEx>
        <w:trPr>
          <w:trHeight w:val="1191"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xml:space="preserve">企业真实性承诺：本单位所填信息及提供的材料真实有效，若有不实之处，愿意承担一切法律责任。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3990" w:firstLineChars="190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xml:space="preserve">  负责人签字（盖章）：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5250" w:firstLineChars="2500"/>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baseline"/>
        <w:outlineLvl w:val="9"/>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textAlignment w:val="baseline"/>
        <w:outlineLvl w:val="9"/>
        <w:rPr>
          <w:rFonts w:hint="default" w:ascii="Times New Roman" w:hAnsi="Times New Roman" w:cs="Times New Roman"/>
          <w:b w:val="0"/>
          <w:bCs w:val="0"/>
        </w:rPr>
      </w:pPr>
      <w:r>
        <w:rPr>
          <w:rFonts w:hint="default" w:ascii="Times New Roman" w:hAnsi="Times New Roman" w:cs="Times New Roman"/>
          <w:b w:val="0"/>
          <w:bCs w:val="0"/>
        </w:rPr>
        <w:t xml:space="preserve">    注：1.企业信息化投入：包括信息基础设施建设和运维（不含办公场地建设或租赁）、信息系统建设和运维、上云服务等费用。2.研发投入：指调查单位在报告年度用于内部开展R&amp;D活动（基础研究、应用研究和试验发展）和外部开展R&amp;D活动（对境内研究机构、境内高等学校、境内企业和境外）的实际支出。</w:t>
      </w:r>
      <w:r>
        <w:rPr>
          <w:rFonts w:hint="default" w:ascii="Times New Roman" w:hAnsi="Times New Roman" w:cs="Times New Roman"/>
          <w:b w:val="0"/>
          <w:bCs w:val="0"/>
        </w:rPr>
        <w:br w:type="page"/>
      </w:r>
    </w:p>
    <w:p>
      <w:pPr>
        <w:keepNext w:val="0"/>
        <w:keepLines w:val="0"/>
        <w:pageBreakBefore w:val="0"/>
        <w:widowControl w:val="0"/>
        <w:kinsoku/>
        <w:wordWrap/>
        <w:overflowPunct/>
        <w:topLinePunct w:val="0"/>
        <w:bidi w:val="0"/>
        <w:adjustRightInd w:val="0"/>
        <w:snapToGrid w:val="0"/>
        <w:spacing w:line="600" w:lineRule="atLeast"/>
        <w:ind w:left="0" w:left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评分标准</w:t>
      </w:r>
    </w:p>
    <w:p>
      <w:pPr>
        <w:keepNext w:val="0"/>
        <w:keepLines w:val="0"/>
        <w:pageBreakBefore w:val="0"/>
        <w:widowControl w:val="0"/>
        <w:kinsoku/>
        <w:wordWrap/>
        <w:overflowPunct/>
        <w:topLinePunct w:val="0"/>
        <w:bidi w:val="0"/>
        <w:adjustRightInd w:val="0"/>
        <w:snapToGrid w:val="0"/>
        <w:spacing w:line="600" w:lineRule="atLeast"/>
        <w:ind w:left="0" w:leftChars="0"/>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（总分100分）</w:t>
      </w:r>
    </w:p>
    <w:p>
      <w:pPr>
        <w:keepNext w:val="0"/>
        <w:keepLines w:val="0"/>
        <w:pageBreakBefore w:val="0"/>
        <w:widowControl w:val="0"/>
        <w:kinsoku/>
        <w:wordWrap/>
        <w:overflowPunct/>
        <w:topLinePunct w:val="0"/>
        <w:bidi w:val="0"/>
        <w:adjustRightInd w:val="0"/>
        <w:snapToGrid w:val="0"/>
        <w:spacing w:line="600" w:lineRule="atLeast"/>
        <w:ind w:left="0" w:leftChars="0"/>
        <w:jc w:val="center"/>
        <w:rPr>
          <w:rFonts w:hint="default" w:ascii="Times New Roman" w:hAnsi="Times New Roman" w:eastAsia="方正楷体_GBK" w:cs="Times New Roman"/>
          <w:b w:val="0"/>
          <w:bCs w:val="0"/>
          <w:sz w:val="32"/>
          <w:szCs w:val="32"/>
        </w:rPr>
      </w:pP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954"/>
        <w:gridCol w:w="288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vAlign w:val="top"/>
          </w:tcPr>
          <w:p>
            <w:pPr>
              <w:keepNext w:val="0"/>
              <w:keepLines w:val="0"/>
              <w:pageBreakBefore w:val="0"/>
              <w:widowControl w:val="0"/>
              <w:kinsoku/>
              <w:wordWrap/>
              <w:overflowPunct/>
              <w:topLinePunct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企业用云量（30分）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7" w:type="dxa"/>
            <w:vAlign w:val="top"/>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类型</w:t>
            </w:r>
          </w:p>
        </w:tc>
        <w:tc>
          <w:tcPr>
            <w:tcW w:w="1954" w:type="dxa"/>
            <w:vAlign w:val="top"/>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指标</w:t>
            </w:r>
          </w:p>
        </w:tc>
        <w:tc>
          <w:tcPr>
            <w:tcW w:w="2885" w:type="dxa"/>
            <w:vAlign w:val="top"/>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评估参数</w:t>
            </w:r>
          </w:p>
        </w:tc>
        <w:tc>
          <w:tcPr>
            <w:tcW w:w="1520" w:type="dxa"/>
            <w:vAlign w:val="top"/>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评分计算方式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937" w:type="dxa"/>
            <w:vMerge w:val="restart"/>
            <w:vAlign w:val="center"/>
          </w:tcPr>
          <w:p>
            <w:pPr>
              <w:keepNext w:val="0"/>
              <w:keepLines w:val="0"/>
              <w:pageBreakBefore w:val="0"/>
              <w:widowControl w:val="0"/>
              <w:kinsoku/>
              <w:wordWrap/>
              <w:overflowPunct/>
              <w:topLinePunct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rPr>
            </w:pPr>
          </w:p>
        </w:tc>
        <w:tc>
          <w:tcPr>
            <w:tcW w:w="1954"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云主机（包括云物理主机和云虚拟机主机）</w:t>
            </w:r>
          </w:p>
        </w:tc>
        <w:tc>
          <w:tcPr>
            <w:tcW w:w="2885"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X</w:t>
            </w:r>
            <w:r>
              <w:rPr>
                <w:rFonts w:hint="default" w:ascii="Times New Roman" w:hAnsi="Times New Roman" w:cs="Times New Roman"/>
                <w:b w:val="0"/>
                <w:bCs w:val="0"/>
                <w:vertAlign w:val="subscript"/>
              </w:rPr>
              <w:t>0</w:t>
            </w:r>
            <w:r>
              <w:rPr>
                <w:rFonts w:hint="default" w:ascii="Times New Roman" w:hAnsi="Times New Roman" w:cs="Times New Roman"/>
                <w:b w:val="0"/>
                <w:bCs w:val="0"/>
              </w:rPr>
              <w:t>: 使用云主机CPU总核数（核）</w:t>
            </w:r>
          </w:p>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Y</w:t>
            </w:r>
            <w:r>
              <w:rPr>
                <w:rFonts w:hint="default" w:ascii="Times New Roman" w:hAnsi="Times New Roman" w:cs="Times New Roman"/>
                <w:b w:val="0"/>
                <w:bCs w:val="0"/>
                <w:vertAlign w:val="subscript"/>
              </w:rPr>
              <w:t>0</w:t>
            </w:r>
            <w:r>
              <w:rPr>
                <w:rFonts w:hint="default" w:ascii="Times New Roman" w:hAnsi="Times New Roman" w:cs="Times New Roman"/>
                <w:b w:val="0"/>
                <w:bCs w:val="0"/>
              </w:rPr>
              <w:t>：云主机单价（元/核）</w:t>
            </w:r>
          </w:p>
        </w:tc>
        <w:tc>
          <w:tcPr>
            <w:tcW w:w="1520" w:type="dxa"/>
            <w:vMerge w:val="restart"/>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根据资源消耗和开销支出参数综合得到用云量系数L：</w:t>
            </w:r>
          </w:p>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L=（X</w:t>
            </w:r>
            <w:r>
              <w:rPr>
                <w:rFonts w:hint="default" w:ascii="Times New Roman" w:hAnsi="Times New Roman" w:cs="Times New Roman"/>
                <w:b w:val="0"/>
                <w:bCs w:val="0"/>
                <w:vertAlign w:val="subscript"/>
              </w:rPr>
              <w:t>0</w:t>
            </w:r>
            <w:r>
              <w:rPr>
                <w:rFonts w:hint="default" w:ascii="Times New Roman" w:hAnsi="Times New Roman" w:cs="Times New Roman"/>
                <w:b w:val="0"/>
                <w:bCs w:val="0"/>
              </w:rPr>
              <w:t>*Y</w:t>
            </w:r>
            <w:r>
              <w:rPr>
                <w:rFonts w:hint="default" w:ascii="Times New Roman" w:hAnsi="Times New Roman" w:cs="Times New Roman"/>
                <w:b w:val="0"/>
                <w:bCs w:val="0"/>
                <w:vertAlign w:val="subscript"/>
              </w:rPr>
              <w:t>0</w:t>
            </w:r>
            <w:bookmarkStart w:id="0" w:name="_Hlk527978109"/>
            <w:r>
              <w:rPr>
                <w:rFonts w:hint="default" w:ascii="Times New Roman" w:hAnsi="Times New Roman" w:cs="Times New Roman"/>
                <w:b w:val="0"/>
                <w:bCs w:val="0"/>
              </w:rPr>
              <w:t>/10000</w:t>
            </w:r>
            <w:bookmarkEnd w:id="0"/>
            <w:r>
              <w:rPr>
                <w:rFonts w:hint="default" w:ascii="Times New Roman" w:hAnsi="Times New Roman" w:cs="Times New Roman"/>
                <w:b w:val="0"/>
                <w:bCs w:val="0"/>
              </w:rPr>
              <w:t xml:space="preserve"> + X</w:t>
            </w:r>
            <w:r>
              <w:rPr>
                <w:rFonts w:hint="default" w:ascii="Times New Roman" w:hAnsi="Times New Roman" w:cs="Times New Roman"/>
                <w:b w:val="0"/>
                <w:bCs w:val="0"/>
                <w:vertAlign w:val="subscript"/>
              </w:rPr>
              <w:t>1</w:t>
            </w:r>
            <w:r>
              <w:rPr>
                <w:rFonts w:hint="default" w:ascii="Times New Roman" w:hAnsi="Times New Roman" w:cs="Times New Roman"/>
                <w:b w:val="0"/>
                <w:bCs w:val="0"/>
              </w:rPr>
              <w:t>*Y</w:t>
            </w:r>
            <w:r>
              <w:rPr>
                <w:rFonts w:hint="default" w:ascii="Times New Roman" w:hAnsi="Times New Roman" w:cs="Times New Roman"/>
                <w:b w:val="0"/>
                <w:bCs w:val="0"/>
                <w:vertAlign w:val="subscript"/>
              </w:rPr>
              <w:t>1</w:t>
            </w:r>
            <w:r>
              <w:rPr>
                <w:rFonts w:hint="default" w:ascii="Times New Roman" w:hAnsi="Times New Roman" w:cs="Times New Roman"/>
                <w:b w:val="0"/>
                <w:bCs w:val="0"/>
              </w:rPr>
              <w:t>/10000 + X</w:t>
            </w:r>
            <w:r>
              <w:rPr>
                <w:rFonts w:hint="default" w:ascii="Times New Roman" w:hAnsi="Times New Roman" w:cs="Times New Roman"/>
                <w:b w:val="0"/>
                <w:bCs w:val="0"/>
                <w:vertAlign w:val="subscript"/>
              </w:rPr>
              <w:t xml:space="preserve">2 </w:t>
            </w:r>
            <w:r>
              <w:rPr>
                <w:rFonts w:hint="default" w:ascii="Times New Roman" w:hAnsi="Times New Roman" w:cs="Times New Roman"/>
                <w:b w:val="0"/>
                <w:bCs w:val="0"/>
              </w:rPr>
              <w:t>+ X</w:t>
            </w:r>
            <w:r>
              <w:rPr>
                <w:rFonts w:hint="default" w:ascii="Times New Roman" w:hAnsi="Times New Roman" w:cs="Times New Roman"/>
                <w:b w:val="0"/>
                <w:bCs w:val="0"/>
                <w:vertAlign w:val="subscript"/>
              </w:rPr>
              <w:t xml:space="preserve">3 </w:t>
            </w:r>
            <w:r>
              <w:rPr>
                <w:rFonts w:hint="default" w:ascii="Times New Roman" w:hAnsi="Times New Roman" w:cs="Times New Roman"/>
                <w:b w:val="0"/>
                <w:bCs w:val="0"/>
              </w:rPr>
              <w:t>+ X</w:t>
            </w:r>
            <w:r>
              <w:rPr>
                <w:rFonts w:hint="default" w:ascii="Times New Roman" w:hAnsi="Times New Roman" w:cs="Times New Roman"/>
                <w:b w:val="0"/>
                <w:bCs w:val="0"/>
                <w:vertAlign w:val="subscript"/>
              </w:rPr>
              <w:t>4</w:t>
            </w:r>
            <w:bookmarkStart w:id="1" w:name="_Hlk528583344"/>
            <w:r>
              <w:rPr>
                <w:rFonts w:hint="default" w:ascii="Times New Roman" w:hAnsi="Times New Roman" w:cs="Times New Roman"/>
                <w:b w:val="0"/>
                <w:bCs w:val="0"/>
                <w:vertAlign w:val="subscript"/>
              </w:rPr>
              <w:t xml:space="preserve"> </w:t>
            </w:r>
            <w:r>
              <w:rPr>
                <w:rFonts w:hint="default" w:ascii="Times New Roman" w:hAnsi="Times New Roman" w:cs="Times New Roman"/>
                <w:b w:val="0"/>
                <w:bCs w:val="0"/>
              </w:rPr>
              <w:t>+ X</w:t>
            </w:r>
            <w:r>
              <w:rPr>
                <w:rFonts w:hint="default" w:ascii="Times New Roman" w:hAnsi="Times New Roman" w:cs="Times New Roman"/>
                <w:b w:val="0"/>
                <w:bCs w:val="0"/>
                <w:vertAlign w:val="subscript"/>
              </w:rPr>
              <w:t>5</w:t>
            </w:r>
            <w:bookmarkEnd w:id="1"/>
            <w:r>
              <w:rPr>
                <w:rFonts w:hint="default" w:ascii="Times New Roman" w:hAnsi="Times New Roman" w:cs="Times New Roman"/>
                <w:b w:val="0"/>
                <w:bCs w:val="0"/>
                <w:vertAlign w:val="subscript"/>
              </w:rPr>
              <w:t xml:space="preserve"> </w:t>
            </w:r>
            <w:r>
              <w:rPr>
                <w:rFonts w:hint="default" w:ascii="Times New Roman" w:hAnsi="Times New Roman" w:cs="Times New Roman"/>
                <w:b w:val="0"/>
                <w:bCs w:val="0"/>
              </w:rPr>
              <w:t>+ X</w:t>
            </w:r>
            <w:r>
              <w:rPr>
                <w:rFonts w:hint="default" w:ascii="Times New Roman" w:hAnsi="Times New Roman" w:cs="Times New Roman"/>
                <w:b w:val="0"/>
                <w:bCs w:val="0"/>
                <w:vertAlign w:val="subscript"/>
              </w:rPr>
              <w:t>6</w:t>
            </w:r>
            <w:r>
              <w:rPr>
                <w:rFonts w:hint="default" w:ascii="Times New Roman" w:hAnsi="Times New Roman" w:cs="Times New Roman"/>
                <w:b w:val="0"/>
                <w:bCs w:val="0"/>
              </w:rPr>
              <w:t>）/400</w:t>
            </w:r>
          </w:p>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得分=L×25 （计入总分时，本项如超过25分，按25分计算）</w:t>
            </w:r>
          </w:p>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p>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937"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rPr>
            </w:pPr>
          </w:p>
        </w:tc>
        <w:tc>
          <w:tcPr>
            <w:tcW w:w="1954"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云存储</w:t>
            </w:r>
          </w:p>
        </w:tc>
        <w:tc>
          <w:tcPr>
            <w:tcW w:w="2885"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X</w:t>
            </w:r>
            <w:r>
              <w:rPr>
                <w:rFonts w:hint="default" w:ascii="Times New Roman" w:hAnsi="Times New Roman" w:cs="Times New Roman"/>
                <w:b w:val="0"/>
                <w:bCs w:val="0"/>
                <w:vertAlign w:val="subscript"/>
              </w:rPr>
              <w:t>1</w:t>
            </w:r>
            <w:r>
              <w:rPr>
                <w:rFonts w:hint="default" w:ascii="Times New Roman" w:hAnsi="Times New Roman" w:cs="Times New Roman"/>
                <w:b w:val="0"/>
                <w:bCs w:val="0"/>
              </w:rPr>
              <w:t>:云存储使用总量（TB）</w:t>
            </w:r>
          </w:p>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Y</w:t>
            </w:r>
            <w:r>
              <w:rPr>
                <w:rFonts w:hint="default" w:ascii="Times New Roman" w:hAnsi="Times New Roman" w:cs="Times New Roman"/>
                <w:b w:val="0"/>
                <w:bCs w:val="0"/>
                <w:vertAlign w:val="subscript"/>
              </w:rPr>
              <w:t>1</w:t>
            </w:r>
            <w:r>
              <w:rPr>
                <w:rFonts w:hint="default" w:ascii="Times New Roman" w:hAnsi="Times New Roman" w:cs="Times New Roman"/>
                <w:b w:val="0"/>
                <w:bCs w:val="0"/>
              </w:rPr>
              <w:t>：云存储单价（元/TB）</w:t>
            </w:r>
          </w:p>
        </w:tc>
        <w:tc>
          <w:tcPr>
            <w:tcW w:w="1520" w:type="dxa"/>
            <w:vMerge w:val="continue"/>
            <w:vAlign w:val="top"/>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rPr>
            </w:pPr>
          </w:p>
        </w:tc>
        <w:tc>
          <w:tcPr>
            <w:tcW w:w="1954"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云网络</w:t>
            </w:r>
          </w:p>
        </w:tc>
        <w:tc>
          <w:tcPr>
            <w:tcW w:w="2885" w:type="dxa"/>
            <w:vAlign w:val="center"/>
          </w:tcPr>
          <w:p>
            <w:pPr>
              <w:pStyle w:val="9"/>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X</w:t>
            </w:r>
            <w:r>
              <w:rPr>
                <w:rFonts w:hint="default" w:ascii="Times New Roman" w:hAnsi="Times New Roman" w:cs="Times New Roman"/>
                <w:b w:val="0"/>
                <w:bCs w:val="0"/>
                <w:vertAlign w:val="subscript"/>
              </w:rPr>
              <w:t>2</w:t>
            </w:r>
            <w:r>
              <w:rPr>
                <w:rFonts w:hint="default" w:ascii="Times New Roman" w:hAnsi="Times New Roman" w:cs="Times New Roman"/>
                <w:b w:val="0"/>
                <w:bCs w:val="0"/>
              </w:rPr>
              <w:t>:采用云网络产品和服务的费用支出（万元）</w:t>
            </w:r>
          </w:p>
        </w:tc>
        <w:tc>
          <w:tcPr>
            <w:tcW w:w="1520" w:type="dxa"/>
            <w:vMerge w:val="continue"/>
            <w:vAlign w:val="top"/>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rPr>
            </w:pPr>
          </w:p>
        </w:tc>
        <w:tc>
          <w:tcPr>
            <w:tcW w:w="1954"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云安全</w:t>
            </w:r>
          </w:p>
        </w:tc>
        <w:tc>
          <w:tcPr>
            <w:tcW w:w="2885" w:type="dxa"/>
            <w:vAlign w:val="center"/>
          </w:tcPr>
          <w:p>
            <w:pPr>
              <w:pStyle w:val="9"/>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bookmarkStart w:id="2" w:name="_Hlk527977868"/>
            <w:r>
              <w:rPr>
                <w:rFonts w:hint="default" w:ascii="Times New Roman" w:hAnsi="Times New Roman" w:cs="Times New Roman"/>
                <w:b w:val="0"/>
                <w:bCs w:val="0"/>
              </w:rPr>
              <w:t>X</w:t>
            </w:r>
            <w:r>
              <w:rPr>
                <w:rFonts w:hint="default" w:ascii="Times New Roman" w:hAnsi="Times New Roman" w:cs="Times New Roman"/>
                <w:b w:val="0"/>
                <w:bCs w:val="0"/>
                <w:vertAlign w:val="subscript"/>
              </w:rPr>
              <w:t>3</w:t>
            </w:r>
            <w:bookmarkEnd w:id="2"/>
            <w:r>
              <w:rPr>
                <w:rFonts w:hint="default" w:ascii="Times New Roman" w:hAnsi="Times New Roman" w:cs="Times New Roman"/>
                <w:b w:val="0"/>
                <w:bCs w:val="0"/>
              </w:rPr>
              <w:t>:采用云安全产品和服务的费用支出（万元）</w:t>
            </w:r>
          </w:p>
        </w:tc>
        <w:tc>
          <w:tcPr>
            <w:tcW w:w="1520" w:type="dxa"/>
            <w:vMerge w:val="continue"/>
            <w:vAlign w:val="top"/>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37"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rPr>
            </w:pPr>
          </w:p>
        </w:tc>
        <w:tc>
          <w:tcPr>
            <w:tcW w:w="1954"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云数据库</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bookmarkStart w:id="3" w:name="_Hlk527977893"/>
            <w:r>
              <w:rPr>
                <w:rFonts w:hint="default" w:ascii="Times New Roman" w:hAnsi="Times New Roman" w:cs="Times New Roman"/>
                <w:b w:val="0"/>
                <w:bCs w:val="0"/>
                <w:szCs w:val="22"/>
              </w:rPr>
              <w:t>X</w:t>
            </w:r>
            <w:r>
              <w:rPr>
                <w:rFonts w:hint="default" w:ascii="Times New Roman" w:hAnsi="Times New Roman" w:cs="Times New Roman"/>
                <w:b w:val="0"/>
                <w:bCs w:val="0"/>
                <w:kern w:val="0"/>
                <w:vertAlign w:val="subscript"/>
              </w:rPr>
              <w:t xml:space="preserve"> 4</w:t>
            </w:r>
            <w:bookmarkEnd w:id="3"/>
            <w:r>
              <w:rPr>
                <w:rFonts w:hint="default" w:ascii="Times New Roman" w:hAnsi="Times New Roman" w:cs="Times New Roman"/>
                <w:b w:val="0"/>
                <w:bCs w:val="0"/>
                <w:kern w:val="0"/>
                <w:szCs w:val="22"/>
              </w:rPr>
              <w:t>:</w:t>
            </w:r>
            <w:r>
              <w:rPr>
                <w:rFonts w:hint="default" w:ascii="Times New Roman" w:hAnsi="Times New Roman" w:cs="Times New Roman"/>
                <w:b w:val="0"/>
                <w:bCs w:val="0"/>
                <w:kern w:val="0"/>
              </w:rPr>
              <w:t>云数据库采购费用支出（万元）</w:t>
            </w:r>
          </w:p>
        </w:tc>
        <w:tc>
          <w:tcPr>
            <w:tcW w:w="1520" w:type="dxa"/>
            <w:vMerge w:val="continue"/>
            <w:vAlign w:val="top"/>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管理类</w:t>
            </w:r>
          </w:p>
        </w:tc>
        <w:tc>
          <w:tcPr>
            <w:tcW w:w="1954"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根据附件3业务基本信息</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bookmarkStart w:id="4" w:name="_Hlk527977911"/>
            <w:r>
              <w:rPr>
                <w:rFonts w:hint="default" w:ascii="Times New Roman" w:hAnsi="Times New Roman" w:cs="Times New Roman"/>
                <w:b w:val="0"/>
                <w:bCs w:val="0"/>
                <w:szCs w:val="22"/>
              </w:rPr>
              <w:t>X</w:t>
            </w:r>
            <w:r>
              <w:rPr>
                <w:rFonts w:hint="default" w:ascii="Times New Roman" w:hAnsi="Times New Roman" w:cs="Times New Roman"/>
                <w:b w:val="0"/>
                <w:bCs w:val="0"/>
                <w:kern w:val="0"/>
                <w:vertAlign w:val="subscript"/>
              </w:rPr>
              <w:t xml:space="preserve"> 5</w:t>
            </w:r>
            <w:bookmarkEnd w:id="4"/>
            <w:r>
              <w:rPr>
                <w:rFonts w:hint="default" w:ascii="Times New Roman" w:hAnsi="Times New Roman" w:cs="Times New Roman"/>
                <w:b w:val="0"/>
                <w:bCs w:val="0"/>
                <w:kern w:val="0"/>
                <w:szCs w:val="22"/>
              </w:rPr>
              <w:t>:</w:t>
            </w:r>
            <w:r>
              <w:rPr>
                <w:rFonts w:hint="default" w:ascii="Times New Roman" w:hAnsi="Times New Roman" w:cs="Times New Roman"/>
                <w:b w:val="0"/>
                <w:bCs w:val="0"/>
                <w:kern w:val="0"/>
              </w:rPr>
              <w:t>用于云上管理类系统的支出（万元）</w:t>
            </w:r>
          </w:p>
        </w:tc>
        <w:tc>
          <w:tcPr>
            <w:tcW w:w="1520" w:type="dxa"/>
            <w:vMerge w:val="continue"/>
            <w:vAlign w:val="top"/>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业务类</w:t>
            </w:r>
          </w:p>
        </w:tc>
        <w:tc>
          <w:tcPr>
            <w:tcW w:w="1954"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根据附件3业务基本信息</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rPr>
              <w:t>X</w:t>
            </w:r>
            <w:r>
              <w:rPr>
                <w:rFonts w:hint="default" w:ascii="Times New Roman" w:hAnsi="Times New Roman" w:cs="Times New Roman"/>
                <w:b w:val="0"/>
                <w:bCs w:val="0"/>
                <w:kern w:val="0"/>
                <w:vertAlign w:val="subscript"/>
              </w:rPr>
              <w:t xml:space="preserve"> 6</w:t>
            </w:r>
            <w:r>
              <w:rPr>
                <w:rFonts w:hint="default" w:ascii="Times New Roman" w:hAnsi="Times New Roman" w:cs="Times New Roman"/>
                <w:b w:val="0"/>
                <w:bCs w:val="0"/>
                <w:kern w:val="0"/>
              </w:rPr>
              <w:t>:用于云上业务类系统的支出（万元）</w:t>
            </w:r>
          </w:p>
        </w:tc>
        <w:tc>
          <w:tcPr>
            <w:tcW w:w="1520" w:type="dxa"/>
            <w:vMerge w:val="continue"/>
            <w:vAlign w:val="top"/>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7"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云服务使用年限</w:t>
            </w:r>
          </w:p>
        </w:tc>
        <w:tc>
          <w:tcPr>
            <w:tcW w:w="1954"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kern w:val="0"/>
              </w:rPr>
              <w:t>使用云服务多少月</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rPr>
            </w:pPr>
          </w:p>
        </w:tc>
        <w:tc>
          <w:tcPr>
            <w:tcW w:w="1520" w:type="dxa"/>
            <w:vAlign w:val="top"/>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得分=X</w:t>
            </w:r>
            <w:r>
              <w:rPr>
                <w:rFonts w:hint="default" w:ascii="Times New Roman" w:hAnsi="Times New Roman" w:cs="Times New Roman"/>
                <w:b w:val="0"/>
                <w:bCs w:val="0"/>
                <w:vertAlign w:val="subscript"/>
              </w:rPr>
              <w:t>7</w:t>
            </w:r>
            <w:r>
              <w:rPr>
                <w:rFonts w:hint="default" w:ascii="Times New Roman" w:hAnsi="Times New Roman" w:cs="Times New Roman"/>
                <w:b w:val="0"/>
                <w:bCs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vAlign w:val="center"/>
          </w:tcPr>
          <w:p>
            <w:pPr>
              <w:keepNext w:val="0"/>
              <w:keepLines w:val="0"/>
              <w:pageBreakBefore w:val="0"/>
              <w:widowControl w:val="0"/>
              <w:kinsoku/>
              <w:wordWrap/>
              <w:overflowPunct/>
              <w:topLinePunct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企业上云情况（50分）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1937"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管理类</w:t>
            </w:r>
          </w:p>
        </w:tc>
        <w:tc>
          <w:tcPr>
            <w:tcW w:w="1954"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管理系统上云率</w:t>
            </w:r>
          </w:p>
        </w:tc>
        <w:tc>
          <w:tcPr>
            <w:tcW w:w="2885"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X</w:t>
            </w:r>
            <w:r>
              <w:rPr>
                <w:rFonts w:hint="default" w:ascii="Times New Roman" w:hAnsi="Times New Roman" w:cs="Times New Roman"/>
                <w:b w:val="0"/>
                <w:bCs w:val="0"/>
                <w:vertAlign w:val="subscript"/>
              </w:rPr>
              <w:t>0</w:t>
            </w:r>
            <w:r>
              <w:rPr>
                <w:rFonts w:hint="default" w:ascii="Times New Roman" w:hAnsi="Times New Roman" w:cs="Times New Roman"/>
                <w:b w:val="0"/>
                <w:bCs w:val="0"/>
              </w:rPr>
              <w:t>:管理类系统上云数量（个）</w:t>
            </w:r>
          </w:p>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Y</w:t>
            </w:r>
            <w:r>
              <w:rPr>
                <w:rFonts w:hint="default" w:ascii="Times New Roman" w:hAnsi="Times New Roman" w:cs="Times New Roman"/>
                <w:b w:val="0"/>
                <w:bCs w:val="0"/>
                <w:vertAlign w:val="subscript"/>
              </w:rPr>
              <w:t>0</w:t>
            </w:r>
            <w:r>
              <w:rPr>
                <w:rFonts w:hint="default" w:ascii="Times New Roman" w:hAnsi="Times New Roman" w:cs="Times New Roman"/>
                <w:b w:val="0"/>
                <w:bCs w:val="0"/>
              </w:rPr>
              <w:t>:管理类系统总数量（个）</w:t>
            </w:r>
          </w:p>
        </w:tc>
        <w:tc>
          <w:tcPr>
            <w:tcW w:w="1520"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得分= X</w:t>
            </w:r>
            <w:r>
              <w:rPr>
                <w:rFonts w:hint="default" w:ascii="Times New Roman" w:hAnsi="Times New Roman" w:cs="Times New Roman"/>
                <w:b w:val="0"/>
                <w:bCs w:val="0"/>
                <w:vertAlign w:val="subscript"/>
              </w:rPr>
              <w:t>0</w:t>
            </w:r>
            <w:r>
              <w:rPr>
                <w:rFonts w:hint="default" w:ascii="Times New Roman" w:hAnsi="Times New Roman" w:cs="Times New Roman"/>
                <w:b w:val="0"/>
                <w:bCs w:val="0"/>
              </w:rPr>
              <w:t xml:space="preserve"> /Y</w:t>
            </w:r>
            <w:r>
              <w:rPr>
                <w:rFonts w:hint="default" w:ascii="Times New Roman" w:hAnsi="Times New Roman" w:cs="Times New Roman"/>
                <w:b w:val="0"/>
                <w:bCs w:val="0"/>
                <w:vertAlign w:val="subscript"/>
              </w:rPr>
              <w:t>0</w:t>
            </w:r>
            <w:r>
              <w:rPr>
                <w:rFonts w:hint="default" w:ascii="Times New Roman" w:hAnsi="Times New Roman" w:cs="Times New Roman"/>
                <w:b w:val="0"/>
                <w:bCs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1937"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业务类</w:t>
            </w:r>
          </w:p>
        </w:tc>
        <w:tc>
          <w:tcPr>
            <w:tcW w:w="1954"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业务系统上云率</w:t>
            </w:r>
          </w:p>
        </w:tc>
        <w:tc>
          <w:tcPr>
            <w:tcW w:w="2885"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X</w:t>
            </w:r>
            <w:r>
              <w:rPr>
                <w:rFonts w:hint="default" w:ascii="Times New Roman" w:hAnsi="Times New Roman" w:cs="Times New Roman"/>
                <w:b w:val="0"/>
                <w:bCs w:val="0"/>
                <w:vertAlign w:val="subscript"/>
              </w:rPr>
              <w:t>1</w:t>
            </w:r>
            <w:r>
              <w:rPr>
                <w:rFonts w:hint="default" w:ascii="Times New Roman" w:hAnsi="Times New Roman" w:cs="Times New Roman"/>
                <w:b w:val="0"/>
                <w:bCs w:val="0"/>
              </w:rPr>
              <w:t>:业务类系统上云数量（个）</w:t>
            </w:r>
          </w:p>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Y</w:t>
            </w:r>
            <w:r>
              <w:rPr>
                <w:rFonts w:hint="default" w:ascii="Times New Roman" w:hAnsi="Times New Roman" w:cs="Times New Roman"/>
                <w:b w:val="0"/>
                <w:bCs w:val="0"/>
                <w:vertAlign w:val="subscript"/>
              </w:rPr>
              <w:t>1</w:t>
            </w:r>
            <w:r>
              <w:rPr>
                <w:rFonts w:hint="default" w:ascii="Times New Roman" w:hAnsi="Times New Roman" w:cs="Times New Roman"/>
                <w:b w:val="0"/>
                <w:bCs w:val="0"/>
              </w:rPr>
              <w:t>:业务类系统总数量（个）</w:t>
            </w:r>
          </w:p>
        </w:tc>
        <w:tc>
          <w:tcPr>
            <w:tcW w:w="1520"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得分= X</w:t>
            </w:r>
            <w:r>
              <w:rPr>
                <w:rFonts w:hint="default" w:ascii="Times New Roman" w:hAnsi="Times New Roman" w:cs="Times New Roman"/>
                <w:b w:val="0"/>
                <w:bCs w:val="0"/>
                <w:vertAlign w:val="subscript"/>
              </w:rPr>
              <w:t>1</w:t>
            </w:r>
            <w:r>
              <w:rPr>
                <w:rFonts w:hint="default" w:ascii="Times New Roman" w:hAnsi="Times New Roman" w:cs="Times New Roman"/>
                <w:b w:val="0"/>
                <w:bCs w:val="0"/>
              </w:rPr>
              <w:t xml:space="preserve"> /Y</w:t>
            </w:r>
            <w:r>
              <w:rPr>
                <w:rFonts w:hint="default" w:ascii="Times New Roman" w:hAnsi="Times New Roman" w:cs="Times New Roman"/>
                <w:b w:val="0"/>
                <w:bCs w:val="0"/>
                <w:vertAlign w:val="subscript"/>
              </w:rPr>
              <w:t>1</w:t>
            </w:r>
            <w:r>
              <w:rPr>
                <w:rFonts w:hint="default" w:ascii="Times New Roman" w:hAnsi="Times New Roman" w:cs="Times New Roman"/>
                <w:b w:val="0"/>
                <w:bCs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937"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核心业务类</w:t>
            </w:r>
          </w:p>
        </w:tc>
        <w:tc>
          <w:tcPr>
            <w:tcW w:w="1954"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核心业务系统上云率</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X</w:t>
            </w:r>
            <w:r>
              <w:rPr>
                <w:rFonts w:hint="default" w:ascii="Times New Roman" w:hAnsi="Times New Roman" w:cs="Times New Roman"/>
                <w:b w:val="0"/>
                <w:bCs w:val="0"/>
                <w:kern w:val="0"/>
                <w:vertAlign w:val="subscript"/>
              </w:rPr>
              <w:t>2</w:t>
            </w:r>
            <w:r>
              <w:rPr>
                <w:rFonts w:hint="default" w:ascii="Times New Roman" w:hAnsi="Times New Roman" w:cs="Times New Roman"/>
                <w:b w:val="0"/>
                <w:bCs w:val="0"/>
                <w:kern w:val="0"/>
              </w:rPr>
              <w:t>:核心业务类系统上云数量（个）</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Y</w:t>
            </w:r>
            <w:r>
              <w:rPr>
                <w:rFonts w:hint="default" w:ascii="Times New Roman" w:hAnsi="Times New Roman" w:cs="Times New Roman"/>
                <w:b w:val="0"/>
                <w:bCs w:val="0"/>
                <w:kern w:val="0"/>
                <w:vertAlign w:val="subscript"/>
              </w:rPr>
              <w:t>2</w:t>
            </w:r>
            <w:r>
              <w:rPr>
                <w:rFonts w:hint="default" w:ascii="Times New Roman" w:hAnsi="Times New Roman" w:cs="Times New Roman"/>
                <w:b w:val="0"/>
                <w:bCs w:val="0"/>
                <w:kern w:val="0"/>
              </w:rPr>
              <w:t>:核心业务类系统总数量（个）</w:t>
            </w:r>
          </w:p>
        </w:tc>
        <w:tc>
          <w:tcPr>
            <w:tcW w:w="1520"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得分= X</w:t>
            </w:r>
            <w:r>
              <w:rPr>
                <w:rFonts w:hint="default" w:ascii="Times New Roman" w:hAnsi="Times New Roman" w:cs="Times New Roman"/>
                <w:b w:val="0"/>
                <w:bCs w:val="0"/>
                <w:vertAlign w:val="subscript"/>
              </w:rPr>
              <w:t>2</w:t>
            </w:r>
            <w:r>
              <w:rPr>
                <w:rFonts w:hint="default" w:ascii="Times New Roman" w:hAnsi="Times New Roman" w:cs="Times New Roman"/>
                <w:b w:val="0"/>
                <w:bCs w:val="0"/>
              </w:rPr>
              <w:t xml:space="preserve"> /Y</w:t>
            </w:r>
            <w:r>
              <w:rPr>
                <w:rFonts w:hint="default" w:ascii="Times New Roman" w:hAnsi="Times New Roman" w:cs="Times New Roman"/>
                <w:b w:val="0"/>
                <w:bCs w:val="0"/>
                <w:vertAlign w:val="subscript"/>
              </w:rPr>
              <w:t>2</w:t>
            </w:r>
            <w:r>
              <w:rPr>
                <w:rFonts w:hint="default" w:ascii="Times New Roman" w:hAnsi="Times New Roman" w:cs="Times New Roman"/>
                <w:b w:val="0"/>
                <w:bCs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vAlign w:val="center"/>
          </w:tcPr>
          <w:p>
            <w:pPr>
              <w:keepNext w:val="0"/>
              <w:keepLines w:val="0"/>
              <w:pageBreakBefore w:val="0"/>
              <w:widowControl w:val="0"/>
              <w:kinsoku/>
              <w:wordWrap/>
              <w:overflowPunct/>
              <w:topLinePunct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企业上云效益（20分）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restart"/>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成本节约情况</w:t>
            </w:r>
          </w:p>
        </w:tc>
        <w:tc>
          <w:tcPr>
            <w:tcW w:w="1954"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基础设施类</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（含运维和人力成本）</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X</w:t>
            </w:r>
            <w:r>
              <w:rPr>
                <w:rFonts w:hint="default" w:ascii="Times New Roman" w:hAnsi="Times New Roman" w:cs="Times New Roman"/>
                <w:b w:val="0"/>
                <w:bCs w:val="0"/>
                <w:kern w:val="0"/>
                <w:vertAlign w:val="subscript"/>
              </w:rPr>
              <w:t>0</w:t>
            </w:r>
            <w:r>
              <w:rPr>
                <w:rFonts w:hint="default" w:ascii="Times New Roman" w:hAnsi="Times New Roman" w:cs="Times New Roman"/>
                <w:b w:val="0"/>
                <w:bCs w:val="0"/>
                <w:kern w:val="0"/>
              </w:rPr>
              <w:t>:上云后投入成本</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Y</w:t>
            </w:r>
            <w:r>
              <w:rPr>
                <w:rFonts w:hint="default" w:ascii="Times New Roman" w:hAnsi="Times New Roman" w:cs="Times New Roman"/>
                <w:b w:val="0"/>
                <w:bCs w:val="0"/>
                <w:kern w:val="0"/>
                <w:vertAlign w:val="subscript"/>
              </w:rPr>
              <w:t>0</w:t>
            </w:r>
            <w:r>
              <w:rPr>
                <w:rFonts w:hint="default" w:ascii="Times New Roman" w:hAnsi="Times New Roman" w:cs="Times New Roman"/>
                <w:b w:val="0"/>
                <w:bCs w:val="0"/>
                <w:kern w:val="0"/>
              </w:rPr>
              <w:t>：传统模式投入</w:t>
            </w:r>
          </w:p>
        </w:tc>
        <w:tc>
          <w:tcPr>
            <w:tcW w:w="1520" w:type="dxa"/>
            <w:vMerge w:val="restart"/>
            <w:vAlign w:val="center"/>
          </w:tcPr>
          <w:p>
            <w:pPr>
              <w:keepNext w:val="0"/>
              <w:keepLines w:val="0"/>
              <w:pageBreakBefore w:val="0"/>
              <w:widowControl w:val="0"/>
              <w:kinsoku/>
              <w:wordWrap/>
              <w:overflowPunct/>
              <w:topLinePunct w:val="0"/>
              <w:bidi w:val="0"/>
              <w:adjustRightInd w:val="0"/>
              <w:snapToGrid w:val="0"/>
              <w:spacing w:line="0" w:lineRule="atLeast"/>
              <w:ind w:left="0" w:leftChars="0"/>
              <w:jc w:val="left"/>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得分=[(Y</w:t>
            </w:r>
            <w:r>
              <w:rPr>
                <w:rFonts w:hint="default" w:ascii="Times New Roman" w:hAnsi="Times New Roman" w:cs="Times New Roman"/>
                <w:b w:val="0"/>
                <w:bCs w:val="0"/>
                <w:vertAlign w:val="subscript"/>
              </w:rPr>
              <w:t>0</w:t>
            </w:r>
            <w:r>
              <w:rPr>
                <w:rFonts w:hint="default" w:ascii="Times New Roman" w:hAnsi="Times New Roman" w:cs="Times New Roman"/>
                <w:b w:val="0"/>
                <w:bCs w:val="0"/>
              </w:rPr>
              <w:t>+Y</w:t>
            </w:r>
            <w:r>
              <w:rPr>
                <w:rFonts w:hint="default" w:ascii="Times New Roman" w:hAnsi="Times New Roman" w:cs="Times New Roman"/>
                <w:b w:val="0"/>
                <w:bCs w:val="0"/>
                <w:vertAlign w:val="subscript"/>
              </w:rPr>
              <w:t>1</w:t>
            </w:r>
            <w:r>
              <w:rPr>
                <w:rFonts w:hint="default" w:ascii="Times New Roman" w:hAnsi="Times New Roman" w:cs="Times New Roman"/>
                <w:b w:val="0"/>
                <w:bCs w:val="0"/>
              </w:rPr>
              <w:t>+Y</w:t>
            </w:r>
            <w:r>
              <w:rPr>
                <w:rFonts w:hint="default" w:ascii="Times New Roman" w:hAnsi="Times New Roman" w:cs="Times New Roman"/>
                <w:b w:val="0"/>
                <w:bCs w:val="0"/>
                <w:vertAlign w:val="subscript"/>
              </w:rPr>
              <w:t>2</w:t>
            </w:r>
            <w:r>
              <w:rPr>
                <w:rFonts w:hint="default" w:ascii="Times New Roman" w:hAnsi="Times New Roman" w:cs="Times New Roman"/>
                <w:b w:val="0"/>
                <w:bCs w:val="0"/>
              </w:rPr>
              <w:t>)-(X</w:t>
            </w:r>
            <w:r>
              <w:rPr>
                <w:rFonts w:hint="default" w:ascii="Times New Roman" w:hAnsi="Times New Roman" w:cs="Times New Roman"/>
                <w:b w:val="0"/>
                <w:bCs w:val="0"/>
                <w:vertAlign w:val="subscript"/>
              </w:rPr>
              <w:t>0</w:t>
            </w:r>
            <w:r>
              <w:rPr>
                <w:rFonts w:hint="default" w:ascii="Times New Roman" w:hAnsi="Times New Roman" w:cs="Times New Roman"/>
                <w:b w:val="0"/>
                <w:bCs w:val="0"/>
              </w:rPr>
              <w:t>+X</w:t>
            </w:r>
            <w:r>
              <w:rPr>
                <w:rFonts w:hint="default" w:ascii="Times New Roman" w:hAnsi="Times New Roman" w:cs="Times New Roman"/>
                <w:b w:val="0"/>
                <w:bCs w:val="0"/>
                <w:vertAlign w:val="subscript"/>
              </w:rPr>
              <w:t>1</w:t>
            </w:r>
            <w:r>
              <w:rPr>
                <w:rFonts w:hint="default" w:ascii="Times New Roman" w:hAnsi="Times New Roman" w:cs="Times New Roman"/>
                <w:b w:val="0"/>
                <w:bCs w:val="0"/>
              </w:rPr>
              <w:t>+X</w:t>
            </w:r>
            <w:r>
              <w:rPr>
                <w:rFonts w:hint="default" w:ascii="Times New Roman" w:hAnsi="Times New Roman" w:cs="Times New Roman"/>
                <w:b w:val="0"/>
                <w:bCs w:val="0"/>
                <w:vertAlign w:val="subscript"/>
              </w:rPr>
              <w:t>2</w:t>
            </w:r>
            <w:r>
              <w:rPr>
                <w:rFonts w:hint="default" w:ascii="Times New Roman" w:hAnsi="Times New Roman" w:cs="Times New Roman"/>
                <w:b w:val="0"/>
                <w:bCs w:val="0"/>
              </w:rPr>
              <w:t>)]/(Y</w:t>
            </w:r>
            <w:r>
              <w:rPr>
                <w:rFonts w:hint="default" w:ascii="Times New Roman" w:hAnsi="Times New Roman" w:cs="Times New Roman"/>
                <w:b w:val="0"/>
                <w:bCs w:val="0"/>
                <w:vertAlign w:val="subscript"/>
              </w:rPr>
              <w:t>0</w:t>
            </w:r>
            <w:r>
              <w:rPr>
                <w:rFonts w:hint="default" w:ascii="Times New Roman" w:hAnsi="Times New Roman" w:cs="Times New Roman"/>
                <w:b w:val="0"/>
                <w:bCs w:val="0"/>
              </w:rPr>
              <w:t>+Y</w:t>
            </w:r>
            <w:r>
              <w:rPr>
                <w:rFonts w:hint="default" w:ascii="Times New Roman" w:hAnsi="Times New Roman" w:cs="Times New Roman"/>
                <w:b w:val="0"/>
                <w:bCs w:val="0"/>
                <w:vertAlign w:val="subscript"/>
              </w:rPr>
              <w:t>1</w:t>
            </w:r>
            <w:r>
              <w:rPr>
                <w:rFonts w:hint="default" w:ascii="Times New Roman" w:hAnsi="Times New Roman" w:cs="Times New Roman"/>
                <w:b w:val="0"/>
                <w:bCs w:val="0"/>
              </w:rPr>
              <w:t>+Y</w:t>
            </w:r>
            <w:r>
              <w:rPr>
                <w:rFonts w:hint="default" w:ascii="Times New Roman" w:hAnsi="Times New Roman" w:cs="Times New Roman"/>
                <w:b w:val="0"/>
                <w:bCs w:val="0"/>
                <w:vertAlign w:val="subscript"/>
              </w:rPr>
              <w:t>2</w:t>
            </w:r>
            <w:r>
              <w:rPr>
                <w:rFonts w:hint="default" w:ascii="Times New Roman" w:hAnsi="Times New Roman" w:cs="Times New Roman"/>
                <w:b w:val="0"/>
                <w:bCs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continue"/>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kern w:val="0"/>
              </w:rPr>
            </w:pPr>
          </w:p>
        </w:tc>
        <w:tc>
          <w:tcPr>
            <w:tcW w:w="1954"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管理类</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X</w:t>
            </w:r>
            <w:r>
              <w:rPr>
                <w:rFonts w:hint="default" w:ascii="Times New Roman" w:hAnsi="Times New Roman" w:cs="Times New Roman"/>
                <w:b w:val="0"/>
                <w:bCs w:val="0"/>
                <w:kern w:val="0"/>
                <w:vertAlign w:val="subscript"/>
              </w:rPr>
              <w:t>1</w:t>
            </w:r>
            <w:r>
              <w:rPr>
                <w:rFonts w:hint="default" w:ascii="Times New Roman" w:hAnsi="Times New Roman" w:cs="Times New Roman"/>
                <w:b w:val="0"/>
                <w:bCs w:val="0"/>
                <w:kern w:val="0"/>
              </w:rPr>
              <w:t>:上云后投入成本</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Y</w:t>
            </w:r>
            <w:r>
              <w:rPr>
                <w:rFonts w:hint="default" w:ascii="Times New Roman" w:hAnsi="Times New Roman" w:cs="Times New Roman"/>
                <w:b w:val="0"/>
                <w:bCs w:val="0"/>
                <w:kern w:val="0"/>
                <w:vertAlign w:val="subscript"/>
              </w:rPr>
              <w:t>1</w:t>
            </w:r>
            <w:r>
              <w:rPr>
                <w:rFonts w:hint="default" w:ascii="Times New Roman" w:hAnsi="Times New Roman" w:cs="Times New Roman"/>
                <w:b w:val="0"/>
                <w:bCs w:val="0"/>
                <w:kern w:val="0"/>
              </w:rPr>
              <w:t>：传统模式投入</w:t>
            </w:r>
          </w:p>
        </w:tc>
        <w:tc>
          <w:tcPr>
            <w:tcW w:w="1520"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continue"/>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kern w:val="0"/>
              </w:rPr>
            </w:pPr>
          </w:p>
        </w:tc>
        <w:tc>
          <w:tcPr>
            <w:tcW w:w="1954"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业务类</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X</w:t>
            </w:r>
            <w:r>
              <w:rPr>
                <w:rFonts w:hint="default" w:ascii="Times New Roman" w:hAnsi="Times New Roman" w:cs="Times New Roman"/>
                <w:b w:val="0"/>
                <w:bCs w:val="0"/>
                <w:kern w:val="0"/>
                <w:vertAlign w:val="subscript"/>
              </w:rPr>
              <w:t>2</w:t>
            </w:r>
            <w:r>
              <w:rPr>
                <w:rFonts w:hint="default" w:ascii="Times New Roman" w:hAnsi="Times New Roman" w:cs="Times New Roman"/>
                <w:b w:val="0"/>
                <w:bCs w:val="0"/>
                <w:kern w:val="0"/>
              </w:rPr>
              <w:t>:上云后投入成本</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Y</w:t>
            </w:r>
            <w:r>
              <w:rPr>
                <w:rFonts w:hint="default" w:ascii="Times New Roman" w:hAnsi="Times New Roman" w:cs="Times New Roman"/>
                <w:b w:val="0"/>
                <w:bCs w:val="0"/>
                <w:kern w:val="0"/>
                <w:vertAlign w:val="subscript"/>
              </w:rPr>
              <w:t>2</w:t>
            </w:r>
            <w:r>
              <w:rPr>
                <w:rFonts w:hint="default" w:ascii="Times New Roman" w:hAnsi="Times New Roman" w:cs="Times New Roman"/>
                <w:b w:val="0"/>
                <w:bCs w:val="0"/>
                <w:kern w:val="0"/>
              </w:rPr>
              <w:t>：传统模式投入</w:t>
            </w:r>
          </w:p>
        </w:tc>
        <w:tc>
          <w:tcPr>
            <w:tcW w:w="1520"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7" w:type="dxa"/>
            <w:vMerge w:val="restart"/>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jc w:val="center"/>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效益提升情况</w:t>
            </w:r>
          </w:p>
        </w:tc>
        <w:tc>
          <w:tcPr>
            <w:tcW w:w="4839" w:type="dxa"/>
            <w:gridSpan w:val="2"/>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X</w:t>
            </w:r>
            <w:r>
              <w:rPr>
                <w:rFonts w:hint="default" w:ascii="Times New Roman" w:hAnsi="Times New Roman" w:cs="Times New Roman"/>
                <w:b w:val="0"/>
                <w:bCs w:val="0"/>
                <w:kern w:val="0"/>
                <w:vertAlign w:val="subscript"/>
              </w:rPr>
              <w:t>3</w:t>
            </w:r>
            <w:r>
              <w:rPr>
                <w:rFonts w:hint="default" w:ascii="Times New Roman" w:hAnsi="Times New Roman" w:cs="Times New Roman"/>
                <w:b w:val="0"/>
                <w:bCs w:val="0"/>
                <w:kern w:val="0"/>
              </w:rPr>
              <w:t>：提高生产效率（%）</w:t>
            </w:r>
          </w:p>
        </w:tc>
        <w:tc>
          <w:tcPr>
            <w:tcW w:w="1520"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得分= X</w:t>
            </w:r>
            <w:r>
              <w:rPr>
                <w:rFonts w:hint="default" w:ascii="Times New Roman" w:hAnsi="Times New Roman" w:cs="Times New Roman"/>
                <w:b w:val="0"/>
                <w:bCs w:val="0"/>
                <w:vertAlign w:val="subscript"/>
              </w:rPr>
              <w:t>3</w:t>
            </w:r>
            <w:r>
              <w:rPr>
                <w:rFonts w:hint="default" w:ascii="Times New Roman" w:hAnsi="Times New Roman" w:cs="Times New Roman"/>
                <w:b w:val="0"/>
                <w:bCs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7" w:type="dxa"/>
            <w:vMerge w:val="continue"/>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p>
        </w:tc>
        <w:tc>
          <w:tcPr>
            <w:tcW w:w="4839" w:type="dxa"/>
            <w:gridSpan w:val="2"/>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textAlignment w:val="auto"/>
              <w:outlineLvl w:val="9"/>
              <w:rPr>
                <w:rFonts w:hint="default" w:ascii="Times New Roman" w:hAnsi="Times New Roman" w:cs="Times New Roman"/>
                <w:b w:val="0"/>
                <w:bCs w:val="0"/>
                <w:kern w:val="0"/>
              </w:rPr>
            </w:pPr>
            <w:r>
              <w:rPr>
                <w:rFonts w:hint="default" w:ascii="Times New Roman" w:hAnsi="Times New Roman" w:cs="Times New Roman"/>
                <w:b w:val="0"/>
                <w:bCs w:val="0"/>
                <w:kern w:val="0"/>
              </w:rPr>
              <w:t>X</w:t>
            </w:r>
            <w:r>
              <w:rPr>
                <w:rFonts w:hint="default" w:ascii="Times New Roman" w:hAnsi="Times New Roman" w:cs="Times New Roman"/>
                <w:b w:val="0"/>
                <w:bCs w:val="0"/>
                <w:kern w:val="0"/>
                <w:vertAlign w:val="subscript"/>
              </w:rPr>
              <w:t>4</w:t>
            </w:r>
            <w:r>
              <w:rPr>
                <w:rFonts w:hint="default" w:ascii="Times New Roman" w:hAnsi="Times New Roman" w:cs="Times New Roman"/>
                <w:b w:val="0"/>
                <w:bCs w:val="0"/>
                <w:kern w:val="0"/>
              </w:rPr>
              <w:t>：提升良品率（%）</w:t>
            </w:r>
          </w:p>
        </w:tc>
        <w:tc>
          <w:tcPr>
            <w:tcW w:w="1520" w:type="dxa"/>
            <w:vAlign w:val="center"/>
          </w:tcPr>
          <w:p>
            <w:pPr>
              <w:pStyle w:val="8"/>
              <w:keepNext w:val="0"/>
              <w:keepLines w:val="0"/>
              <w:pageBreakBefore w:val="0"/>
              <w:widowControl w:val="0"/>
              <w:kinsoku/>
              <w:wordWrap/>
              <w:overflowPunct/>
              <w:topLinePunct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得分= X</w:t>
            </w:r>
            <w:r>
              <w:rPr>
                <w:rFonts w:hint="default" w:ascii="Times New Roman" w:hAnsi="Times New Roman" w:cs="Times New Roman"/>
                <w:b w:val="0"/>
                <w:bCs w:val="0"/>
                <w:vertAlign w:val="subscript"/>
              </w:rPr>
              <w:t>4</w:t>
            </w:r>
            <w:r>
              <w:rPr>
                <w:rFonts w:hint="default" w:ascii="Times New Roman" w:hAnsi="Times New Roman" w:cs="Times New Roman"/>
                <w:b w:val="0"/>
                <w:bCs w:val="0"/>
              </w:rPr>
              <w:t>×5</w:t>
            </w:r>
          </w:p>
        </w:tc>
      </w:tr>
    </w:tbl>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黑体_GBK" w:cs="Times New Roman"/>
          <w:b w:val="0"/>
          <w:bCs w:val="0"/>
          <w:sz w:val="32"/>
          <w:szCs w:val="32"/>
        </w:rPr>
      </w:pP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eastAsia="方正黑体_GBK" w:cs="Times New Roman"/>
          <w:b w:val="0"/>
          <w:bCs w:val="0"/>
          <w:sz w:val="32"/>
          <w:szCs w:val="32"/>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黑体_GBK" w:cs="Times New Roman"/>
          <w:b w:val="0"/>
          <w:bCs w:val="0"/>
          <w:sz w:val="32"/>
          <w:szCs w:val="32"/>
        </w:rPr>
      </w:pP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eastAsia="方正黑体_GBK" w:cs="Times New Roman"/>
          <w:b w:val="0"/>
          <w:bCs w:val="0"/>
          <w:sz w:val="32"/>
          <w:szCs w:val="32"/>
        </w:rPr>
      </w:pP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eastAsia="方正黑体_GBK" w:cs="Times New Roman"/>
          <w:b w:val="0"/>
          <w:bCs w:val="0"/>
          <w:sz w:val="32"/>
          <w:szCs w:val="32"/>
        </w:rPr>
        <w:sectPr>
          <w:headerReference r:id="rId3" w:type="default"/>
          <w:footerReference r:id="rId4" w:type="default"/>
          <w:pgSz w:w="11906" w:h="16838"/>
          <w:pgMar w:top="2098" w:right="1474" w:bottom="1984" w:left="1587" w:header="851" w:footer="1587" w:gutter="0"/>
          <w:pgNumType w:fmt="numberInDash"/>
          <w:cols w:space="720" w:num="1"/>
          <w:rtlGutter w:val="0"/>
          <w:docGrid w:type="lines" w:linePitch="319" w:charSpace="0"/>
        </w:sectPr>
      </w:pPr>
    </w:p>
    <w:p>
      <w:pPr>
        <w:keepNext w:val="0"/>
        <w:keepLines w:val="0"/>
        <w:pageBreakBefore w:val="0"/>
        <w:widowControl w:val="0"/>
        <w:kinsoku/>
        <w:wordWrap/>
        <w:overflowPunct/>
        <w:topLinePunct w:val="0"/>
        <w:bidi w:val="0"/>
        <w:adjustRightInd w:val="0"/>
        <w:snapToGrid w:val="0"/>
        <w:spacing w:line="600" w:lineRule="atLeast"/>
        <w:ind w:left="0" w:leftChars="0"/>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企业上云目录内容参考</w:t>
      </w:r>
    </w:p>
    <w:p>
      <w:pPr>
        <w:keepNext w:val="0"/>
        <w:keepLines w:val="0"/>
        <w:pageBreakBefore w:val="0"/>
        <w:widowControl w:val="0"/>
        <w:kinsoku/>
        <w:wordWrap/>
        <w:overflowPunct/>
        <w:topLinePunct w:val="0"/>
        <w:bidi w:val="0"/>
        <w:adjustRightInd w:val="0"/>
        <w:snapToGrid w:val="0"/>
        <w:spacing w:line="600" w:lineRule="atLeast"/>
        <w:ind w:left="0" w:leftChars="0"/>
        <w:jc w:val="center"/>
        <w:textAlignment w:val="baseline"/>
        <w:rPr>
          <w:rFonts w:hint="default" w:ascii="Times New Roman" w:hAnsi="Times New Roman" w:eastAsia="方正小标宋_GBK" w:cs="Times New Roman"/>
          <w:b w:val="0"/>
          <w:bCs w:val="0"/>
          <w:sz w:val="44"/>
          <w:szCs w:val="44"/>
        </w:rPr>
      </w:pPr>
    </w:p>
    <w:tbl>
      <w:tblPr>
        <w:tblStyle w:val="6"/>
        <w:tblW w:w="8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bookmarkStart w:id="5" w:name="_Hlk525293005"/>
            <w:r>
              <w:rPr>
                <w:rFonts w:hint="default" w:ascii="Times New Roman" w:hAnsi="Times New Roman" w:cs="Times New Roman"/>
                <w:b w:val="0"/>
                <w:bCs w:val="0"/>
              </w:rPr>
              <w:t>企业上云内容目录</w:t>
            </w:r>
            <w:bookmarkEnd w:id="5"/>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子目录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restart"/>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jc w:val="left"/>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基础设施类上云</w:t>
            </w: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restart"/>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管理类上云</w:t>
            </w: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人力资源管理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●绩效管理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●培训管理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●薪酬管理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财务管理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●费用管理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●税务管理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●报销管理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行政管理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●云办公</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●云桌面</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●云安保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信息管理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●IT开发</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●IT测试</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●IT运维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restart"/>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业务类上云</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（由于不同行业业务应用差别较大，以下仅列举部分行业业务应用，需根据企业实际情况填报）</w:t>
            </w: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研发设计</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●计算机辅助设计</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●产品开发</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●产品数据管理系统</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●产品生命周期管理系统等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生产控制</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●MES制造执行系统</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●APS企业排程排产系统</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●SCADA数据采集与监视控制系统等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供应链</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●采购管理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●仓储管理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●物流管理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营销</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●销售管理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●电商平台</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●客户服务管理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●客户资源管理等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设备管理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●设备健康管理</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●设备远程运维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资源配置协同</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●资产全流程优化</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●产业链资源协同</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●金融服务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jc w:val="center"/>
        </w:trPr>
        <w:tc>
          <w:tcPr>
            <w:tcW w:w="2943" w:type="dxa"/>
            <w:vMerge w:val="continue"/>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p>
        </w:tc>
        <w:tc>
          <w:tcPr>
            <w:tcW w:w="5245" w:type="dxa"/>
            <w:vAlign w:val="top"/>
          </w:tcPr>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大数据、人工智能</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●大数据分析平台</w:t>
            </w:r>
          </w:p>
          <w:p>
            <w:pPr>
              <w:pStyle w:val="8"/>
              <w:keepNext w:val="0"/>
              <w:keepLines w:val="0"/>
              <w:pageBreakBefore w:val="0"/>
              <w:widowControl w:val="0"/>
              <w:kinsoku/>
              <w:wordWrap/>
              <w:overflowPunct/>
              <w:topLinePunct w:val="0"/>
              <w:autoSpaceDE w:val="0"/>
              <w:autoSpaceDN w:val="0"/>
              <w:bidi w:val="0"/>
              <w:adjustRightInd w:val="0"/>
              <w:snapToGrid w:val="0"/>
              <w:spacing w:line="0" w:lineRule="atLeast"/>
              <w:ind w:left="0" w:leftChars="0" w:firstLine="0" w:firstLineChars="0"/>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●人工智能服务等</w:t>
            </w:r>
          </w:p>
        </w:tc>
      </w:tr>
    </w:tbl>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rPr>
      </w:pP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cs="Times New Roman"/>
          <w:b w:val="0"/>
          <w:bCs w:val="0"/>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rPr>
      </w:pP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cs="Times New Roman"/>
          <w:b w:val="0"/>
          <w:bCs w:val="0"/>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rPr>
      </w:pPr>
    </w:p>
    <w:p>
      <w:pPr>
        <w:pStyle w:val="3"/>
        <w:keepNext w:val="0"/>
        <w:keepLines w:val="0"/>
        <w:pageBreakBefore w:val="0"/>
        <w:widowControl w:val="0"/>
        <w:kinsoku/>
        <w:wordWrap/>
        <w:overflowPunct/>
        <w:topLinePunct w:val="0"/>
        <w:bidi w:val="0"/>
        <w:adjustRightInd w:val="0"/>
        <w:snapToGrid w:val="0"/>
        <w:spacing w:before="0" w:after="0" w:line="600" w:lineRule="atLeast"/>
        <w:ind w:left="0" w:leftChars="0"/>
        <w:rPr>
          <w:rFonts w:hint="default" w:ascii="Times New Roman" w:hAnsi="Times New Roman" w:cs="Times New Roman"/>
          <w:b w:val="0"/>
          <w:bCs w:val="0"/>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rPr>
      </w:pP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rPr>
      </w:pPr>
    </w:p>
    <w:p>
      <w:pPr>
        <w:keepNext w:val="0"/>
        <w:keepLines w:val="0"/>
        <w:pageBreakBefore w:val="0"/>
        <w:widowControl w:val="0"/>
        <w:kinsoku/>
        <w:wordWrap/>
        <w:overflowPunct/>
        <w:topLinePunct w:val="0"/>
        <w:bidi w:val="0"/>
        <w:adjustRightInd w:val="0"/>
        <w:snapToGrid w:val="0"/>
        <w:spacing w:line="600" w:lineRule="atLeast"/>
        <w:ind w:left="0" w:leftChars="0"/>
        <w:jc w:val="center"/>
        <w:rPr>
          <w:rFonts w:hint="default" w:ascii="Times New Roman" w:hAnsi="Times New Roman" w:eastAsia="方正小标宋_GBK" w:cs="Times New Roman"/>
          <w:b w:val="0"/>
          <w:bCs w:val="0"/>
          <w:sz w:val="44"/>
          <w:szCs w:val="44"/>
        </w:rPr>
      </w:pPr>
    </w:p>
    <w:p>
      <w:pP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br w:type="page"/>
      </w:r>
    </w:p>
    <w:p>
      <w:pPr>
        <w:keepNext w:val="0"/>
        <w:keepLines w:val="0"/>
        <w:pageBreakBefore w:val="0"/>
        <w:widowControl w:val="0"/>
        <w:kinsoku/>
        <w:wordWrap/>
        <w:overflowPunct/>
        <w:topLinePunct w:val="0"/>
        <w:bidi w:val="0"/>
        <w:adjustRightInd w:val="0"/>
        <w:snapToGrid w:val="0"/>
        <w:spacing w:line="600" w:lineRule="atLeast"/>
        <w:ind w:left="0" w:left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重庆市智能制造信息管理平台使用说明</w:t>
      </w: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按照工作部署，重庆市智能制造信息管理平台已接入重庆市经济和信息化大数据应用平台，采用统一的入口登录，原智能制造信息管理平台用户需进行账户绑定后使用，详细登录程序如下：</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1.打开重庆市经济和信息化大数据应用平台(网址:https://sso.jjxxw.cq.gov.cn/netcasso，建议使用360极速浏览器或者谷歌浏览器）；</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2.有大数据应用平台账号则直接登录，没有账号点击“现在注册”，完成注册后等待平台审核（审核期不超过1个工作日，如注册时提示请等待或联系管理员审核信息，请按提示联络管理员）；</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3.审核通过后登录系统，点击左侧菜单“业务系统类”，选中“智能制造信息管理平台”，点击确定接入系统，图标从灰色变为可访问状态；</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4.重新登录大数据应用平台以激活权限；</w:t>
      </w:r>
    </w:p>
    <w:p>
      <w:pPr>
        <w:keepNext w:val="0"/>
        <w:keepLines w:val="0"/>
        <w:pageBreakBefore w:val="0"/>
        <w:widowControl w:val="0"/>
        <w:kinsoku/>
        <w:wordWrap/>
        <w:overflowPunct/>
        <w:topLinePunct w:val="0"/>
        <w:bidi w:val="0"/>
        <w:adjustRightInd w:val="0"/>
        <w:snapToGrid w:val="0"/>
        <w:spacing w:line="600" w:lineRule="atLeast"/>
        <w:ind w:left="0" w:leftChars="0"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rPr>
      </w:pPr>
      <w:r>
        <w:rPr>
          <w:rFonts w:hint="default" w:ascii="Times New Roman" w:hAnsi="Times New Roman" w:eastAsia="方正仿宋_GBK" w:cs="Times New Roman"/>
          <w:b w:val="0"/>
          <w:bCs w:val="0"/>
          <w:sz w:val="32"/>
          <w:szCs w:val="32"/>
        </w:rPr>
        <w:t>6.完成以上步骤后，可正常使用“智能制造信息管理平台”。</w:t>
      </w:r>
    </w:p>
    <w:p>
      <w:pPr>
        <w:keepNext w:val="0"/>
        <w:keepLines w:val="0"/>
        <w:pageBreakBefore w:val="0"/>
        <w:widowControl w:val="0"/>
        <w:kinsoku/>
        <w:wordWrap/>
        <w:overflowPunct/>
        <w:topLinePunct w:val="0"/>
        <w:bidi w:val="0"/>
        <w:adjustRightInd w:val="0"/>
        <w:snapToGrid w:val="0"/>
        <w:spacing w:line="600" w:lineRule="atLeast"/>
        <w:ind w:left="0" w:leftChars="0"/>
        <w:rPr>
          <w:rFonts w:hint="default" w:ascii="Times New Roman" w:hAnsi="Times New Roman" w:cs="Times New Roman"/>
          <w:b w:val="0"/>
          <w:b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napToGrid w:val="0"/>
                      <w:rPr>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5002B"/>
    <w:rsid w:val="34A50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6"/>
    <w:basedOn w:val="1"/>
    <w:next w:val="1"/>
    <w:qFormat/>
    <w:uiPriority w:val="0"/>
    <w:pPr>
      <w:keepNext/>
      <w:keepLines/>
      <w:spacing w:before="240" w:after="64" w:line="317" w:lineRule="auto"/>
      <w:outlineLvl w:val="5"/>
    </w:pPr>
    <w:rPr>
      <w:rFonts w:ascii="Arial" w:hAnsi="Arial" w:eastAsia="黑体" w:cs="Times New Roman"/>
      <w:b/>
      <w:bCs/>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9">
    <w:name w:val="附录公式"/>
    <w:basedOn w:val="8"/>
    <w:next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2020-07-13T09:20:00Z</dcterms:created>
  <dc:creator>...</dc:creator>
  <cp:lastModifiedBy>...</cp:lastModifiedBy>
  <dcterms:modified xsi:type="dcterms:W3CDTF">2020-07-13T09:20:56Z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