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_GBK" w:eastAsia="方正小标宋_GBK"/>
          <w:b/>
          <w:color w:val="FF0000"/>
          <w:w w:val="85"/>
          <w:sz w:val="110"/>
          <w:szCs w:val="110"/>
        </w:rPr>
      </w:pPr>
      <w:r>
        <w:rPr>
          <w:rFonts w:hint="eastAsia" w:ascii="方正小标宋_GBK" w:eastAsia="方正小标宋_GBK"/>
          <w:b/>
          <w:color w:val="FF0000"/>
          <w:spacing w:val="26"/>
          <w:w w:val="85"/>
          <w:sz w:val="110"/>
          <w:szCs w:val="11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1024890</wp:posOffset>
                </wp:positionV>
                <wp:extent cx="5961380" cy="57150"/>
                <wp:effectExtent l="0" t="22225" r="1270" b="1587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57150"/>
                          <a:chOff x="1403" y="3012"/>
                          <a:chExt cx="9638" cy="90"/>
                        </a:xfrm>
                      </wpg:grpSpPr>
                      <wps:wsp>
                        <wps:cNvPr id="1" name="直接连接符 1"/>
                        <wps:cNvCnPr/>
                        <wps:spPr>
                          <a:xfrm>
                            <a:off x="1403" y="3102"/>
                            <a:ext cx="963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直接连接符 2"/>
                        <wps:cNvCnPr/>
                        <wps:spPr>
                          <a:xfrm>
                            <a:off x="1403" y="3012"/>
                            <a:ext cx="9638" cy="0"/>
                          </a:xfrm>
                          <a:prstGeom prst="line">
                            <a:avLst/>
                          </a:prstGeom>
                          <a:ln w="444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4pt;margin-top:80.7pt;height:4.5pt;width:469.4pt;z-index:251659264;mso-width-relative:page;mso-height-relative:page;" coordorigin="1403,3012" coordsize="9638,90" o:gfxdata="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SrwENsA&#10;AAALAQAADwAAAAAAAAABACAAAAAiAAAAZHJzL2Rvd25yZXYueG1sUEsBAhQAFAAAAAgAh07iQA/H&#10;emyOAgAAHwcAAA4AAAAAAAAAAQAgAAAAKgEAAGRycy9lMm9Eb2MueG1sUEsFBgAAAAAGAAYAWQEA&#10;ACoGAAAAAA==&#10;">
                <o:lock v:ext="edit" aspectratio="f"/>
                <v:line id="_x0000_s1026" o:spid="_x0000_s1026" o:spt="20" style="position:absolute;left:1403;top:3102;height:0;width:9638;" filled="f" stroked="t" coordsize="21600,21600" o:gfxdata="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bFer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_x0000_s1026" o:spid="_x0000_s1026" o:spt="20" style="position:absolute;left:1403;top:3012;height:0;width:9638;" filled="f" stroked="t" coordsize="21600,21600" o:gfxdata="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M/Hu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方正小标宋_GBK" w:eastAsia="方正小标宋_GBK"/>
          <w:b/>
          <w:color w:val="FF0000"/>
          <w:spacing w:val="26"/>
          <w:w w:val="85"/>
          <w:sz w:val="110"/>
          <w:szCs w:val="110"/>
        </w:rPr>
        <w:t>垫江县商务委员会</w:t>
      </w:r>
    </w:p>
    <w:p>
      <w:pPr>
        <w:rPr>
          <w:rFonts w:hint="eastAsia" w:eastAsia="方正小标宋简体"/>
          <w:b/>
          <w:spacing w:val="80"/>
          <w:w w:val="78"/>
          <w:sz w:val="32"/>
          <w:szCs w:val="32"/>
        </w:rPr>
      </w:pPr>
      <w:r>
        <w:rPr>
          <w:rFonts w:hint="eastAsia" w:eastAsia="方正小标宋简体"/>
          <w:b/>
          <w:spacing w:val="80"/>
          <w:w w:val="78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>
      <w:pPr>
        <w:pStyle w:val="10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bookmark3"/>
      <w:bookmarkStart w:id="1" w:name="bookmark5"/>
      <w:bookmarkStart w:id="2" w:name="bookmark4"/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  <w:t>关于开展</w:t>
      </w:r>
      <w:r>
        <w:rPr>
          <w:rFonts w:hint="eastAsia" w:ascii="方正小标宋_GBK" w:hAnsi="方正小标宋_GBK" w:eastAsia="方正小标宋_GBK" w:cs="方正小标宋_GBK"/>
          <w:b/>
          <w:bCs/>
          <w:color w:val="000000"/>
          <w:spacing w:val="0"/>
          <w:w w:val="100"/>
          <w:position w:val="0"/>
          <w:sz w:val="44"/>
          <w:szCs w:val="44"/>
        </w:rPr>
        <w:t>2021</w:t>
      </w:r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  <w:t>年中小企业服务</w:t>
      </w:r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  <w:br w:type="textWrapping"/>
      </w:r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  <w:t>巡讲活动的通知</w:t>
      </w:r>
      <w:bookmarkEnd w:id="0"/>
      <w:bookmarkEnd w:id="1"/>
      <w:bookmarkEnd w:id="2"/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24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</w:pP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24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各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商贸企业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、行业协会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：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240" w:right="0" w:firstLine="58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为全面落实市政府对标国际先进优化营商环境的相关要求，深入推进重庆市中小商贸流通企业公共服务体系建设，充分发挥市商务委下属的重庆市中小商贸流通企业公共服务平台（以下简称平台）在构建服务体系、推动政策落地、深化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放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管服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改革、优化营商环境等方面的积极作用，根据2021年平台工作部署，平台将在重庆市各区县与当地服务站联合开展2021年中小企业服务巡讲活动，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第二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场巡讲活动在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开展，请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内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各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商贸企业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、行业协会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积极参与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现将活动内容通知如下：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78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  <w:lang w:eastAsia="zh-CN"/>
        </w:rPr>
        <w:t>一</w:t>
      </w: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、组织机构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240" w:right="0" w:firstLine="58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主办单位：重庆市商务信息和数据中心、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商务委员会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240" w:right="0" w:firstLine="58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承办单位：重庆市中小商贸流通企业公共服务平台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服务站</w:t>
      </w:r>
      <w:bookmarkStart w:id="3" w:name="bookmark6"/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二</w:t>
      </w:r>
      <w:bookmarkEnd w:id="3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、活动时间</w:t>
      </w: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40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 xml:space="preserve">2021 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年 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5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月 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7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 xml:space="preserve"> 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日下午 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 w:bidi="en-US"/>
        </w:rPr>
        <w:t>13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:00-17: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 w:bidi="en-US"/>
        </w:rPr>
        <w:t>00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tabs>
          <w:tab w:val="left" w:pos="1196"/>
        </w:tabs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4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4" w:name="bookmark7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三</w:t>
      </w:r>
      <w:bookmarkEnd w:id="4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、活动地点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94" w:lineRule="exact"/>
        <w:ind w:left="0" w:leftChars="0" w:right="0" w:rightChars="0" w:firstLine="640" w:firstLineChars="0"/>
        <w:textAlignment w:val="auto"/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重庆市中小</w:t>
      </w: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商贸流通</w:t>
      </w: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企业公共服务</w:t>
      </w: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平台垫江服务站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4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垫江县温州商贸城金字塔C区3楼312会议室</w:t>
      </w:r>
      <w:r>
        <w:rPr>
          <w:rFonts w:hint="eastAsia" w:ascii="方正仿宋_GBK" w:hAnsi="方正仿宋_GBK" w:eastAsia="方正仿宋_GBK" w:cs="方正仿宋_GBK"/>
          <w:color w:val="000000" w:themeColor="text1"/>
          <w:kern w:val="0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tabs>
          <w:tab w:val="left" w:pos="1196"/>
        </w:tabs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4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5" w:name="bookmark8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四</w:t>
      </w:r>
      <w:bookmarkEnd w:id="5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、参会对象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8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市商务信息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和数据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中心领导、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商务委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员会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领导、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各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服务机构、 其他区县服务站人员、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部分商协会、重点商贸企业的负责人及代表。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tabs>
          <w:tab w:val="left" w:pos="1196"/>
        </w:tabs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640"/>
        <w:jc w:val="left"/>
        <w:textAlignment w:val="auto"/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</w:pPr>
      <w:bookmarkStart w:id="6" w:name="bookmark9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五</w:t>
      </w:r>
      <w:bookmarkEnd w:id="6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、活动内容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640" w:leftChars="0" w:right="0" w:rightChars="0"/>
        <w:jc w:val="left"/>
        <w:textAlignment w:val="auto"/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</w:rPr>
      </w:pPr>
      <w:bookmarkStart w:id="7" w:name="bookmark10"/>
      <w:bookmarkEnd w:id="7"/>
      <w:r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1.</w:t>
      </w:r>
      <w:r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</w:rPr>
        <w:t>现场宣讲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516" w:lineRule="exact"/>
        <w:ind w:left="640" w:leftChars="0" w:right="0" w:rightChars="0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</w:p>
    <w:tbl>
      <w:tblPr>
        <w:tblStyle w:val="3"/>
        <w:tblW w:w="920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94"/>
        <w:gridCol w:w="3243"/>
        <w:gridCol w:w="2101"/>
        <w:gridCol w:w="28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活动流程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时间安排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宣讲人员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活动签到，领宣传册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13:00-13:55</w:t>
            </w:r>
          </w:p>
        </w:tc>
        <w:tc>
          <w:tcPr>
            <w:tcW w:w="28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平台负责准备&amp;执行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暖场视频（参会企业介绍）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13:00-13:50</w:t>
            </w:r>
          </w:p>
        </w:tc>
        <w:tc>
          <w:tcPr>
            <w:tcW w:w="28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中小企业服务节第六届回顾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13:50-13:58</w:t>
            </w:r>
          </w:p>
        </w:tc>
        <w:tc>
          <w:tcPr>
            <w:tcW w:w="28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重庆市中小商贸流通企业公共服务平台宣传视频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13:58-14:05</w:t>
            </w:r>
          </w:p>
        </w:tc>
        <w:tc>
          <w:tcPr>
            <w:tcW w:w="28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活动开始，主持人讲话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14:05-14:10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主持人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140" w:firstLineChars="5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Hans" w:bidi="ar"/>
              </w:rPr>
              <w:t>商务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信息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Hans" w:bidi="ar"/>
              </w:rPr>
              <w:t>和数据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中心领导致词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14:10-14: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20</w:t>
            </w:r>
          </w:p>
        </w:tc>
        <w:tc>
          <w:tcPr>
            <w:tcW w:w="28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中心领导和垫江服务站代表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服务站授牌仪式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-14: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30</w:t>
            </w:r>
          </w:p>
        </w:tc>
        <w:tc>
          <w:tcPr>
            <w:tcW w:w="28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垫江商务委领导致词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14:30-14:40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垫江商委领导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商贸产业发展扶持政策讲解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14:40-15:00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垫江商委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数字时代，与智慧企业共成长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00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-15: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30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中国移动重庆分公司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重庆广电助力乡村振兴--下一个爆款产品就是你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50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重庆有线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小微企业融资政策宣讲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50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-16: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10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三峡银行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  <w:lang w:eastAsia="zh-Hans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Hans" w:bidi="ar"/>
              </w:rPr>
              <w:t>茶歇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-16: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20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平台负责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3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垫江老字号或名特优商品品推活动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-1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00</w:t>
            </w:r>
          </w:p>
        </w:tc>
        <w:tc>
          <w:tcPr>
            <w:tcW w:w="2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区县企业</w:t>
            </w:r>
          </w:p>
        </w:tc>
      </w:tr>
    </w:tbl>
    <w:p>
      <w:pPr>
        <w:pStyle w:val="12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508" w:lineRule="exact"/>
        <w:ind w:left="1020" w:leftChars="0" w:right="0" w:rightChars="0"/>
        <w:jc w:val="left"/>
        <w:rPr>
          <w:rFonts w:hint="eastAsia" w:ascii="方正楷体_GBK" w:hAnsi="方正楷体_GBK" w:eastAsia="方正楷体_GBK" w:cs="方正楷体_GBK"/>
          <w:sz w:val="32"/>
          <w:szCs w:val="32"/>
        </w:rPr>
      </w:pPr>
      <w:bookmarkStart w:id="8" w:name="bookmark11"/>
      <w:bookmarkEnd w:id="8"/>
      <w:r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2.</w:t>
      </w:r>
      <w:r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</w:rPr>
        <w:t>现场</w:t>
      </w:r>
      <w:r>
        <w:rPr>
          <w:rFonts w:hint="eastAsia" w:ascii="方正楷体_GBK" w:hAnsi="方正楷体_GBK" w:eastAsia="方正楷体_GBK" w:cs="方正楷体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品推</w:t>
      </w:r>
    </w:p>
    <w:p>
      <w:pPr>
        <w:pStyle w:val="12"/>
        <w:keepNext w:val="0"/>
        <w:keepLines w:val="0"/>
        <w:widowControl w:val="0"/>
        <w:shd w:val="clear" w:color="auto" w:fill="auto"/>
        <w:bidi w:val="0"/>
        <w:spacing w:before="0" w:after="0" w:line="508" w:lineRule="exact"/>
        <w:ind w:left="440" w:right="0" w:firstLine="58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9" w:name="bookmark12"/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会议当天为了更好向市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两级领导及外区县参会人员 展示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商贸企业的良好形象，促进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内商协会、商贸企业加强交流了解，</w:t>
      </w:r>
      <w:r>
        <w:rPr>
          <w:rFonts w:hint="eastAsia" w:ascii="方正仿宋_GBK" w:hAnsi="Calibri" w:eastAsia="方正仿宋_GBK" w:cs="方正仿宋_GBK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特</w:t>
      </w:r>
      <w:r>
        <w:rPr>
          <w:rFonts w:hint="eastAsia" w:ascii="仿宋" w:hAnsi="仿宋" w:eastAsia="仿宋" w:cs="仿宋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  <w:t>邀</w:t>
      </w:r>
      <w:r>
        <w:rPr>
          <w:rFonts w:hint="default" w:ascii="方正仿宋_GBK" w:hAnsi="Calibri" w:eastAsia="方正仿宋_GBK" w:cs="方正仿宋_GBK"/>
          <w:color w:val="000000" w:themeColor="text1"/>
          <w:sz w:val="32"/>
          <w:szCs w:val="32"/>
          <w:lang w:eastAsia="zh-Hans" w:bidi="ar-SA"/>
          <w14:textFill>
            <w14:solidFill>
              <w14:schemeClr w14:val="tx1"/>
            </w14:solidFill>
          </w14:textFill>
        </w:rPr>
        <w:t>请当地企业代表，</w:t>
      </w:r>
      <w:r>
        <w:rPr>
          <w:rFonts w:hint="eastAsia" w:ascii="方正仿宋_GBK" w:hAnsi="Calibri" w:eastAsia="方正仿宋_GBK" w:cs="方正仿宋_GBK"/>
          <w:color w:val="000000" w:themeColor="text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进行现场产品</w:t>
      </w:r>
      <w:r>
        <w:rPr>
          <w:rFonts w:hint="eastAsia" w:ascii="方正仿宋_GBK" w:hAnsi="Calibri" w:eastAsia="方正仿宋_GBK" w:cs="方正仿宋_GBK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品推及</w:t>
      </w:r>
      <w:r>
        <w:rPr>
          <w:rFonts w:hint="eastAsia" w:ascii="方正仿宋_GBK" w:hAnsi="Calibri" w:eastAsia="方正仿宋_GBK" w:cs="方正仿宋_GBK"/>
          <w:color w:val="000000" w:themeColor="text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展示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，有意愿参展的企业可在现场进行形象展示或产品推广。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840"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六</w:t>
      </w:r>
      <w:bookmarkEnd w:id="9"/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、媒体支持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840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重庆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有线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、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县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融媒体中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心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840"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七、</w:t>
      </w:r>
      <w:r>
        <w:rPr>
          <w:rFonts w:hint="eastAsia" w:ascii="方正黑体_GBK" w:hAnsi="方正黑体_GBK" w:eastAsia="方正黑体_GBK" w:cs="方正黑体_GBK"/>
          <w:color w:val="000000"/>
          <w:spacing w:val="0"/>
          <w:w w:val="100"/>
          <w:position w:val="0"/>
          <w:sz w:val="32"/>
          <w:szCs w:val="32"/>
        </w:rPr>
        <w:t>活动注意事项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260" w:right="0" w:firstLine="58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本次活动不收取任何费用，各参会人员自备口罩，严格落实疫情防控要求。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请各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单位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将参会人员回执表及参展单位信息（附件1和 附件2）于4月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29</w:t>
      </w: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日之前报到垫江县中心企业公共服务中心。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982" w:firstLineChars="307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会议联系人：  彭娟13609466577 （微信同号）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982" w:firstLineChars="307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 xml:space="preserve">               385938045@qq.com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right="0" w:firstLine="1171" w:firstLineChars="366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附件：1.参会人员信息回执表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right="0" w:firstLine="2128" w:firstLineChars="665"/>
        <w:jc w:val="lef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</w:rPr>
        <w:t>2.参展企业信息回执表</w:t>
      </w:r>
      <w:bookmarkStart w:id="10" w:name="_GoBack"/>
      <w:bookmarkEnd w:id="10"/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0" w:firstLineChars="0"/>
        <w:jc w:val="righ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</w:pP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0" w:firstLineChars="0"/>
        <w:jc w:val="righ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</w:pP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0" w:firstLineChars="0"/>
        <w:jc w:val="righ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eastAsia="zh-CN"/>
        </w:rPr>
        <w:t>垫江县商务委员会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0" w:firstLineChars="0"/>
        <w:jc w:val="right"/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t>2021年4月26日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leftChars="0" w:right="0" w:firstLine="0" w:firstLineChars="0"/>
        <w:jc w:val="right"/>
        <w:rPr>
          <w:rFonts w:hint="default" w:ascii="方正仿宋_GBK" w:hAnsi="方正仿宋_GBK" w:eastAsia="方正仿宋_GBK" w:cs="方正仿宋_GBK"/>
          <w:color w:val="000000"/>
          <w:spacing w:val="0"/>
          <w:w w:val="100"/>
          <w:position w:val="0"/>
          <w:sz w:val="32"/>
          <w:szCs w:val="32"/>
          <w:lang w:val="en-US" w:eastAsia="zh-CN"/>
        </w:rPr>
        <w:sectPr>
          <w:footnotePr>
            <w:numFmt w:val="decimal"/>
          </w:footnotePr>
          <w:pgSz w:w="12240" w:h="15840"/>
          <w:pgMar w:top="1440" w:right="1800" w:bottom="1440" w:left="1800" w:header="1352" w:footer="1528" w:gutter="0"/>
          <w:pgNumType w:start="1"/>
          <w:cols w:space="720" w:num="1"/>
          <w:rtlGutter w:val="0"/>
          <w:docGrid w:linePitch="360" w:charSpace="0"/>
        </w:sectPr>
      </w:pP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附件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8"/>
          <w:szCs w:val="28"/>
        </w:rPr>
        <w:t>1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  <w:t>参会人员信息回执表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44"/>
          <w:szCs w:val="44"/>
        </w:rPr>
      </w:pP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10"/>
        <w:gridCol w:w="1484"/>
        <w:gridCol w:w="1472"/>
        <w:gridCol w:w="1478"/>
        <w:gridCol w:w="150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after="0" w:line="594" w:lineRule="exact"/>
              <w:ind w:left="0" w:right="0" w:firstLine="0"/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序号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after="0" w:line="594" w:lineRule="exact"/>
              <w:ind w:left="0" w:right="0" w:firstLine="0"/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参会企业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after="0" w:line="594" w:lineRule="exact"/>
              <w:ind w:left="0" w:right="0" w:firstLine="0"/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参会人员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after="0" w:line="594" w:lineRule="exact"/>
              <w:ind w:left="0" w:right="0" w:firstLine="0"/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电话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after="0" w:line="594" w:lineRule="exact"/>
              <w:ind w:left="0" w:right="0" w:firstLine="0"/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职务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rFonts w:hint="eastAsia" w:eastAsia="宋体"/>
                <w:sz w:val="10"/>
                <w:szCs w:val="10"/>
                <w:lang w:eastAsia="zh-CN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after="0" w:line="594" w:lineRule="exact"/>
        <w:sectPr>
          <w:footnotePr>
            <w:numFmt w:val="decimal"/>
          </w:footnotePr>
          <w:pgSz w:w="12240" w:h="15840"/>
          <w:pgMar w:top="1440" w:right="1803" w:bottom="1440" w:left="1803" w:header="3630" w:footer="3630" w:gutter="0"/>
          <w:cols w:space="720" w:num="1"/>
          <w:rtlGutter w:val="0"/>
          <w:docGrid w:linePitch="360" w:charSpace="0"/>
        </w:sectPr>
      </w:pP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36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附件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8"/>
          <w:szCs w:val="28"/>
        </w:rPr>
        <w:t>2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32"/>
          <w:szCs w:val="32"/>
        </w:rPr>
        <w:t>参展企业信息回执表</w:t>
      </w:r>
    </w:p>
    <w:p>
      <w:pPr>
        <w:pStyle w:val="1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snapToGrid/>
        <w:spacing w:before="0" w:after="0" w:line="594" w:lineRule="exac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color w:val="000000"/>
          <w:spacing w:val="0"/>
          <w:w w:val="100"/>
          <w:position w:val="0"/>
          <w:sz w:val="32"/>
          <w:szCs w:val="32"/>
        </w:rPr>
      </w:pP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98"/>
        <w:gridCol w:w="1072"/>
        <w:gridCol w:w="1473"/>
        <w:gridCol w:w="1059"/>
        <w:gridCol w:w="1072"/>
        <w:gridCol w:w="161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序号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参展企业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联系人姓名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电话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展示商品</w:t>
            </w: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94" w:lineRule="exact"/>
              <w:ind w:left="0" w:right="0" w:firstLine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color w:val="000000"/>
                <w:spacing w:val="0"/>
                <w:w w:val="100"/>
                <w:position w:val="0"/>
                <w:sz w:val="24"/>
                <w:szCs w:val="24"/>
              </w:rPr>
              <w:t>需要展位面积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  <w:tc>
          <w:tcPr>
            <w:tcW w:w="1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94" w:lineRule="exact"/>
              <w:rPr>
                <w:sz w:val="10"/>
                <w:szCs w:val="10"/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after="0" w:line="594" w:lineRule="exact"/>
      </w:pPr>
    </w:p>
    <w:sectPr>
      <w:footnotePr>
        <w:numFmt w:val="decimal"/>
      </w:footnotePr>
      <w:pgSz w:w="12240" w:h="15840"/>
      <w:pgMar w:top="1440" w:right="1803" w:bottom="1440" w:left="1803" w:header="4220" w:footer="4220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A4150E-8858-4B1E-B41A-5137680B54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CDAB3D-0603-4663-B6F4-A1869506A5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66D3689-849C-4993-B755-BF4D73668D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F77D47F-528A-4EAF-8AEE-E4F0740D10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1287765-7D31-4E19-9780-868F33928CB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20196F7-45E4-4619-B5C2-4D62E97C3457}"/>
  </w:font>
  <w:font w:name="方正小标宋简体">
    <w:panose1 w:val="02010601030101010101"/>
    <w:charset w:val="86"/>
    <w:family w:val="script"/>
    <w:pitch w:val="default"/>
    <w:sig w:usb0="00000000" w:usb1="00000000" w:usb2="00000000" w:usb3="00000000" w:csb0="00000000" w:csb1="00000000"/>
    <w:embedRegular r:id="rId7" w:fontKey="{C0A788D0-08C0-4357-B7DC-1B5A0C71C607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203C3353-D608-4262-81EE-5BC2E2E870A9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F9D4B47E-C2EC-4C28-B268-93FCE8F05E4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BE5CE639-204A-4A7C-8C0F-69B531C25B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753CEC2-051C-41B4-A0D8-8B48C622FB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03110604"/>
    <w:rsid w:val="05AC4507"/>
    <w:rsid w:val="073E142F"/>
    <w:rsid w:val="0B5972CE"/>
    <w:rsid w:val="0E0A262A"/>
    <w:rsid w:val="13751CC5"/>
    <w:rsid w:val="155E2586"/>
    <w:rsid w:val="15603E95"/>
    <w:rsid w:val="18D163C8"/>
    <w:rsid w:val="1A0B7A03"/>
    <w:rsid w:val="1A851FCC"/>
    <w:rsid w:val="1B146024"/>
    <w:rsid w:val="1BD30736"/>
    <w:rsid w:val="1BF73FF3"/>
    <w:rsid w:val="1C4B75DF"/>
    <w:rsid w:val="1D88179E"/>
    <w:rsid w:val="203328D3"/>
    <w:rsid w:val="20407BBD"/>
    <w:rsid w:val="21053598"/>
    <w:rsid w:val="23276FF4"/>
    <w:rsid w:val="249E4A81"/>
    <w:rsid w:val="27BC59B5"/>
    <w:rsid w:val="2EE671E8"/>
    <w:rsid w:val="302802A8"/>
    <w:rsid w:val="32676FCD"/>
    <w:rsid w:val="32E47D11"/>
    <w:rsid w:val="33930B39"/>
    <w:rsid w:val="348A5B29"/>
    <w:rsid w:val="34DA1B1B"/>
    <w:rsid w:val="37164619"/>
    <w:rsid w:val="395F2A28"/>
    <w:rsid w:val="39AC2C1E"/>
    <w:rsid w:val="39E976B2"/>
    <w:rsid w:val="3AAA246C"/>
    <w:rsid w:val="3D874CEC"/>
    <w:rsid w:val="3DC144D1"/>
    <w:rsid w:val="3DC424DA"/>
    <w:rsid w:val="471635F6"/>
    <w:rsid w:val="492F10DB"/>
    <w:rsid w:val="4AA3085E"/>
    <w:rsid w:val="4C7901B1"/>
    <w:rsid w:val="4DE830E9"/>
    <w:rsid w:val="4FF56151"/>
    <w:rsid w:val="50C552E4"/>
    <w:rsid w:val="510E5066"/>
    <w:rsid w:val="55B21358"/>
    <w:rsid w:val="59726340"/>
    <w:rsid w:val="5BAA4C5F"/>
    <w:rsid w:val="5C546219"/>
    <w:rsid w:val="5CF80AA3"/>
    <w:rsid w:val="5E492464"/>
    <w:rsid w:val="5FDC155A"/>
    <w:rsid w:val="62D5440F"/>
    <w:rsid w:val="63310F4E"/>
    <w:rsid w:val="639712E5"/>
    <w:rsid w:val="655E00AA"/>
    <w:rsid w:val="67164F95"/>
    <w:rsid w:val="67F20068"/>
    <w:rsid w:val="6B563E57"/>
    <w:rsid w:val="6B612B28"/>
    <w:rsid w:val="6BC175A2"/>
    <w:rsid w:val="6CEA61B6"/>
    <w:rsid w:val="6D531339"/>
    <w:rsid w:val="6DBC27F6"/>
    <w:rsid w:val="6E29092A"/>
    <w:rsid w:val="6FE32C72"/>
    <w:rsid w:val="71B4606A"/>
    <w:rsid w:val="73B67373"/>
    <w:rsid w:val="74BB4B5A"/>
    <w:rsid w:val="75480BEB"/>
    <w:rsid w:val="77A82746"/>
    <w:rsid w:val="786068CE"/>
    <w:rsid w:val="799D548F"/>
    <w:rsid w:val="7A770CCA"/>
    <w:rsid w:val="7A7D2B0E"/>
    <w:rsid w:val="7C6B0591"/>
    <w:rsid w:val="7D2055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5">
    <w:name w:val="Body text|3_"/>
    <w:basedOn w:val="4"/>
    <w:link w:val="6"/>
    <w:qFormat/>
    <w:uiPriority w:val="0"/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6">
    <w:name w:val="Body text|3"/>
    <w:basedOn w:val="1"/>
    <w:link w:val="5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character" w:customStyle="1" w:styleId="7">
    <w:name w:val="Heading #1|1_"/>
    <w:basedOn w:val="4"/>
    <w:link w:val="8"/>
    <w:qFormat/>
    <w:uiPriority w:val="0"/>
    <w:rPr>
      <w:rFonts w:ascii="宋体" w:hAnsi="宋体" w:eastAsia="宋体" w:cs="宋体"/>
      <w:color w:val="F05350"/>
      <w:sz w:val="80"/>
      <w:szCs w:val="80"/>
      <w:u w:val="single"/>
      <w:shd w:val="clear" w:color="auto" w:fill="auto"/>
      <w:lang w:val="zh-TW" w:eastAsia="zh-TW" w:bidi="zh-TW"/>
    </w:rPr>
  </w:style>
  <w:style w:type="paragraph" w:customStyle="1" w:styleId="8">
    <w:name w:val="Heading #1|1"/>
    <w:basedOn w:val="1"/>
    <w:link w:val="7"/>
    <w:qFormat/>
    <w:uiPriority w:val="0"/>
    <w:pPr>
      <w:widowControl w:val="0"/>
      <w:shd w:val="clear" w:color="auto" w:fill="auto"/>
      <w:spacing w:before="140" w:after="360"/>
      <w:jc w:val="center"/>
      <w:outlineLvl w:val="0"/>
    </w:pPr>
    <w:rPr>
      <w:rFonts w:ascii="宋体" w:hAnsi="宋体" w:eastAsia="宋体" w:cs="宋体"/>
      <w:color w:val="F05350"/>
      <w:sz w:val="80"/>
      <w:szCs w:val="80"/>
      <w:u w:val="single"/>
      <w:shd w:val="clear" w:color="auto" w:fill="auto"/>
      <w:lang w:val="zh-TW" w:eastAsia="zh-TW" w:bidi="zh-TW"/>
    </w:rPr>
  </w:style>
  <w:style w:type="character" w:customStyle="1" w:styleId="9">
    <w:name w:val="Heading #2|1_"/>
    <w:basedOn w:val="4"/>
    <w:link w:val="10"/>
    <w:qFormat/>
    <w:uiPriority w:val="0"/>
    <w:rPr>
      <w:rFonts w:ascii="宋体" w:hAnsi="宋体" w:eastAsia="宋体" w:cs="宋体"/>
      <w:sz w:val="38"/>
      <w:szCs w:val="38"/>
      <w:u w:val="none"/>
      <w:shd w:val="clear" w:color="auto" w:fill="auto"/>
      <w:lang w:val="zh-TW" w:eastAsia="zh-TW" w:bidi="zh-TW"/>
    </w:rPr>
  </w:style>
  <w:style w:type="paragraph" w:customStyle="1" w:styleId="10">
    <w:name w:val="Heading #2|1"/>
    <w:basedOn w:val="1"/>
    <w:link w:val="9"/>
    <w:qFormat/>
    <w:uiPriority w:val="0"/>
    <w:pPr>
      <w:widowControl w:val="0"/>
      <w:shd w:val="clear" w:color="auto" w:fill="auto"/>
      <w:spacing w:after="540" w:line="623" w:lineRule="exact"/>
      <w:jc w:val="center"/>
      <w:outlineLvl w:val="1"/>
    </w:pPr>
    <w:rPr>
      <w:rFonts w:ascii="宋体" w:hAnsi="宋体" w:eastAsia="宋体" w:cs="宋体"/>
      <w:sz w:val="38"/>
      <w:szCs w:val="38"/>
      <w:u w:val="none"/>
      <w:shd w:val="clear" w:color="auto" w:fill="auto"/>
      <w:lang w:val="zh-TW" w:eastAsia="zh-TW" w:bidi="zh-TW"/>
    </w:rPr>
  </w:style>
  <w:style w:type="character" w:customStyle="1" w:styleId="11">
    <w:name w:val="Body text|1_"/>
    <w:basedOn w:val="4"/>
    <w:link w:val="12"/>
    <w:qFormat/>
    <w:uiPriority w:val="0"/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2">
    <w:name w:val="Body text|1"/>
    <w:basedOn w:val="1"/>
    <w:link w:val="11"/>
    <w:qFormat/>
    <w:uiPriority w:val="0"/>
    <w:pPr>
      <w:widowControl w:val="0"/>
      <w:shd w:val="clear" w:color="auto" w:fill="auto"/>
      <w:spacing w:line="413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character" w:customStyle="1" w:styleId="13">
    <w:name w:val="Body text|2_"/>
    <w:basedOn w:val="4"/>
    <w:link w:val="14"/>
    <w:qFormat/>
    <w:uiPriority w:val="0"/>
    <w:rPr>
      <w:sz w:val="26"/>
      <w:szCs w:val="26"/>
      <w:u w:val="none"/>
      <w:shd w:val="clear" w:color="auto" w:fill="auto"/>
    </w:rPr>
  </w:style>
  <w:style w:type="paragraph" w:customStyle="1" w:styleId="14">
    <w:name w:val="Body text|2"/>
    <w:basedOn w:val="1"/>
    <w:link w:val="13"/>
    <w:qFormat/>
    <w:uiPriority w:val="0"/>
    <w:pPr>
      <w:widowControl w:val="0"/>
      <w:shd w:val="clear" w:color="auto" w:fill="auto"/>
      <w:spacing w:after="370" w:line="526" w:lineRule="exact"/>
      <w:ind w:right="760" w:firstLine="320"/>
    </w:pPr>
    <w:rPr>
      <w:sz w:val="26"/>
      <w:szCs w:val="26"/>
      <w:u w:val="none"/>
      <w:shd w:val="clear" w:color="auto" w:fill="auto"/>
    </w:rPr>
  </w:style>
  <w:style w:type="character" w:customStyle="1" w:styleId="15">
    <w:name w:val="Other|1_"/>
    <w:basedOn w:val="4"/>
    <w:link w:val="16"/>
    <w:qFormat/>
    <w:uiPriority w:val="0"/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6">
    <w:name w:val="Other|1"/>
    <w:basedOn w:val="1"/>
    <w:link w:val="15"/>
    <w:qFormat/>
    <w:uiPriority w:val="0"/>
    <w:pPr>
      <w:widowControl w:val="0"/>
      <w:shd w:val="clear" w:color="auto" w:fill="auto"/>
      <w:spacing w:line="413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Office_11.1.0.10356_F1E327BC-269C-435d-A152-05C5408002CA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2021-04-25T07:09:00Z</dcterms:created>
  <dc:creator>走在左边1398698337</dc:creator>
  <cp:lastModifiedBy>走在左边1398698337</cp:lastModifiedBy>
  <dcterms:modified xsi:type="dcterms:W3CDTF">2021-04-29T02:57:17Z</dcterms:modified>
  <dc:title>关于开展2021年中小企业服务巡讲活动的通知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405ABC1887C442759610FC994311DAF2</vt:lpwstr>
  </property>
  <property fmtid="{D5CDD505-2E9C-101B-9397-08002B2CF9AE}" pid="4" name="KSOSaveFontToCloudKey">
    <vt:lpwstr>0_embed</vt:lpwstr>
  </property>
</Properties>
</file>