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textAlignment w:val="auto"/>
        <w:rPr>
          <w:rFonts w:hint="default" w:ascii="Times New Roman" w:hAnsi="Times New Roman" w:eastAsia="方正黑体_GBK" w:cs="Times New Roman"/>
          <w:color w:val="auto"/>
          <w:szCs w:val="32"/>
        </w:rPr>
      </w:pPr>
      <w:bookmarkStart w:id="0" w:name="_GoBack"/>
      <w:bookmarkEnd w:id="0"/>
      <w:r>
        <w:rPr>
          <w:rFonts w:hint="default" w:ascii="Times New Roman" w:hAnsi="Times New Roman" w:eastAsia="方正黑体_GBK" w:cs="Times New Roman"/>
          <w:color w:val="auto"/>
          <w:szCs w:val="32"/>
        </w:rPr>
        <w:t>附件1</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960" w:firstLineChars="200"/>
        <w:jc w:val="left"/>
        <w:textAlignment w:val="auto"/>
        <w:rPr>
          <w:rFonts w:hint="default" w:ascii="Times New Roman" w:hAnsi="Times New Roman" w:eastAsia="方正小标宋_GBK" w:cs="Times New Roman"/>
          <w:color w:val="auto"/>
          <w:sz w:val="48"/>
          <w:szCs w:val="48"/>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智慧社区应用场景示例</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（场景供参考，可不限于此）</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黑体_GBK" w:cs="Times New Roman"/>
          <w:color w:val="auto"/>
          <w:sz w:val="28"/>
          <w:szCs w:val="28"/>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一、智慧治理应用场景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托重庆市智慧社区一体化管理服务平台开展应用，建立社区信息资源数据库，推动社区工作数字化转型，提高社区管理和服务精细化、智能化水平。以新一代信息技术支持城乡社区民主选举、民主协商、民主决策、民主管理、民主监督，畅通和规范村（居）民、群团组织、社会组织、市场主体、新社会阶层、社会工作者和志愿者参与社区治理的网络渠道，畅通城乡社区为群众办事服务的网上通道，持续推进</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三事分流</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三社联动</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三治结合</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的社区治理工作机制，增强城乡社区治理服务效能，激发基层社会治理活力。以开放共享为基础，通过重庆市智慧社区一体化管理服务平台有机集成和精准对接就业社保、养老托育、扶残助残、医疗卫生、家政服务、物流商超、治安执法、纠纷调处、心理援助等政务服务和便民服务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二、智慧养老应用场景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融合应用云计算、大数据、移动互联网、物联网、人工智能等信息技术和健康监测设备、智能穿戴设备等智能服务终端，为老年人提供远程看护、紧急救援、健康管理、生活照料、服务预约、在线咨询等社区居家养老服务。整合养老服务资源，将产品、内容、技术、服务与老年人日常生活场景深度融合，对互联网应用进行适老化改造，实现跨屏互动、线上线下互动，解决老年人运用智能技术困难，为老年人提供个性化、便利化服务。</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三、智慧安全应用场景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为保障社区群众的人身安全，通过运用大数据、人工智能、物联网等技术，配合部署相应智能化监控、传感设备，实时检测、分析社区重要区域人流情况和公共设施情况，为管理人员提供辅助决策信息，避免出现危险人员闯入、高空抛物、设施危险源等安全问题。</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四、智慧消防应用场景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聚焦社区消防安全隐患问题，通过运用互联网、无线烟感、智慧用电、消防物联网等技术，做到火灾危险更早发现、更快处置，将火灾风险和影响降到最低，实现社区消防安全化、自动化和无人化。</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五、智慧物管应用场景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为提升社区物业管理服务水平，解决物业管理认识不到位、服务质量不高、管理措施不完善等问题，利用大数据、物联网、人工智能等先进信息技术手段，及时发现、处理在物业管理中方方面面的问题，打通物业管理部门之间联动协作的壁垒，更好地满足群众需求做到有效沟通，进一步推动物业管理向信息化、智能化和数字化方向转型。</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六、智慧教育应用场景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聚焦社区儿童教育资源匮乏、能力不足、无人看管等问题，积极探索共享教育学堂、临时看护、家庭式托育等多元化教育服务模式，实现社区教育互助化、数字化和智能化。</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七、智慧环保应用场景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为缓解社区环境污染、垃圾分类困难、利用率低等问题，依托物联网、大数据、移动互联网等信息化技术，对社区环卫工作涉及到的人、车、物、事进行全过程实时管理，合理设计规划环卫管理模式，提升环卫作业质量，降低环卫运营成本，实现垃圾分类和资源回收体系</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两两融合</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，提高社区环境治理水平。</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八、智慧停车应用场景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聚焦社区车辆乱停、管理不到位等问题，综合运用5G、GPS、GIS等信息技术，为社区出入车辆提供停车导览、停车缴费、车位租赁等相关服务，实现车辆管理无人化、数字化和安全化。</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九、智慧节能应用场景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为解决社区能源利用不合理、浪费等问题，将大数据、云计算、人工智能、远程运维等技术应用到节能管理的实际操作中，全面提升能源的利用效率和智能化水平，集约化管理社区公共用电用水用气问题，实现能源一体化的控制、管理和运维。</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十、智慧医疗应用场景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聚焦社区医疗方面的医师空缺、缺乏监管等问题，运用物联网、人工智能、云计算等技术，部署相应智能医疗健康诊断终端，共享医疗信息与资源，为社区群众提供更便捷、更全面、更专业的医疗服务，实现社区医疗共享化、智能化和便捷化。</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十一、智慧楼宇应用场景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为帮助楼栋管理人员及时、全面地了解楼栋各项状态，通过将信息技术和建筑艺术设计有机地结合起来，实现对楼栋建筑内部空间、楼栋设施、系统设备等多项数据的可视化呈现，以及对整个楼宇的智能化控制管理。</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十二、智慧配送应用场景</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推动发展社区商业O2O模式，积极引入优质生活服务商，合理规划布设社区智慧零售终端、智能取物柜等末端配送设施，实现配送路径优化的智能管理，帮助群众少跑腿，提高居民生活的便利度。</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br w:type="page"/>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eastAsia="方正黑体_GBK" w:cs="Times New Roman"/>
          <w:color w:val="auto"/>
          <w:sz w:val="44"/>
          <w:szCs w:val="44"/>
          <w:lang w:eastAsia="zh-CN"/>
        </w:rPr>
      </w:pPr>
      <w:r>
        <w:rPr>
          <w:rFonts w:hint="default" w:ascii="Times New Roman" w:hAnsi="Times New Roman" w:eastAsia="方正黑体_GBK" w:cs="Times New Roman"/>
          <w:color w:val="auto"/>
          <w:szCs w:val="32"/>
        </w:rPr>
        <w:t>附件</w:t>
      </w:r>
      <w:r>
        <w:rPr>
          <w:rFonts w:hint="default" w:ascii="Times New Roman" w:hAnsi="Times New Roman" w:eastAsia="方正黑体_GBK" w:cs="Times New Roman"/>
          <w:color w:val="auto"/>
          <w:szCs w:val="32"/>
          <w:lang w:val="en-US" w:eastAsia="zh-CN"/>
        </w:rPr>
        <w:t>2</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eastAsia="方正黑体_GBK" w:cs="Times New Roman"/>
          <w:color w:val="auto"/>
          <w:sz w:val="44"/>
          <w:szCs w:val="44"/>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eastAsia="黑体" w:cs="Times New Roman"/>
          <w:color w:val="auto"/>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eastAsia="黑体" w:cs="Times New Roman"/>
          <w:color w:val="auto"/>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_GBK" w:cs="Times New Roman"/>
          <w:color w:val="auto"/>
          <w:sz w:val="48"/>
          <w:szCs w:val="48"/>
        </w:rPr>
      </w:pPr>
      <w:r>
        <w:rPr>
          <w:rFonts w:hint="default" w:ascii="Times New Roman" w:hAnsi="Times New Roman" w:eastAsia="方正小标宋_GBK" w:cs="Times New Roman"/>
          <w:color w:val="auto"/>
          <w:sz w:val="48"/>
          <w:szCs w:val="48"/>
        </w:rPr>
        <w:t>第二批</w:t>
      </w:r>
      <w:r>
        <w:rPr>
          <w:rFonts w:hint="eastAsia" w:ascii="Times New Roman" w:hAnsi="Times New Roman" w:eastAsia="方正小标宋_GBK" w:cs="Times New Roman"/>
          <w:color w:val="auto"/>
          <w:sz w:val="48"/>
          <w:szCs w:val="48"/>
          <w:lang w:eastAsia="zh-CN"/>
        </w:rPr>
        <w:t>“</w:t>
      </w:r>
      <w:r>
        <w:rPr>
          <w:rFonts w:hint="default" w:ascii="Times New Roman" w:hAnsi="Times New Roman" w:eastAsia="方正小标宋_GBK" w:cs="Times New Roman"/>
          <w:color w:val="auto"/>
          <w:sz w:val="48"/>
          <w:szCs w:val="48"/>
        </w:rPr>
        <w:t>小切口、大民生</w:t>
      </w:r>
      <w:r>
        <w:rPr>
          <w:rFonts w:hint="eastAsia" w:ascii="Times New Roman" w:hAnsi="Times New Roman" w:eastAsia="方正小标宋_GBK" w:cs="Times New Roman"/>
          <w:color w:val="auto"/>
          <w:sz w:val="48"/>
          <w:szCs w:val="48"/>
          <w:lang w:eastAsia="zh-CN"/>
        </w:rPr>
        <w:t>”</w:t>
      </w:r>
      <w:r>
        <w:rPr>
          <w:rFonts w:hint="default" w:ascii="Times New Roman" w:hAnsi="Times New Roman" w:eastAsia="方正小标宋_GBK" w:cs="Times New Roman"/>
          <w:color w:val="auto"/>
          <w:sz w:val="48"/>
          <w:szCs w:val="48"/>
        </w:rPr>
        <w:t>（智慧社区</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_GBK" w:cs="Times New Roman"/>
          <w:color w:val="auto"/>
          <w:sz w:val="48"/>
          <w:szCs w:val="48"/>
        </w:rPr>
      </w:pPr>
      <w:r>
        <w:rPr>
          <w:rFonts w:hint="default" w:ascii="Times New Roman" w:hAnsi="Times New Roman" w:eastAsia="方正小标宋_GBK" w:cs="Times New Roman"/>
          <w:color w:val="auto"/>
          <w:sz w:val="48"/>
          <w:szCs w:val="48"/>
        </w:rPr>
        <w:t>方向）智能化创新应用项目申报材料</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00" w:firstLineChars="200"/>
        <w:jc w:val="left"/>
        <w:textAlignment w:val="auto"/>
        <w:rPr>
          <w:rFonts w:hint="default" w:ascii="Times New Roman" w:hAnsi="Times New Roman" w:cs="Times New Roman"/>
          <w:color w:val="auto"/>
          <w:sz w:val="30"/>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sz w:val="30"/>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sz w:val="30"/>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00" w:firstLineChars="200"/>
        <w:jc w:val="left"/>
        <w:textAlignment w:val="auto"/>
        <w:rPr>
          <w:rFonts w:hint="default" w:ascii="Times New Roman" w:hAnsi="Times New Roman" w:cs="Times New Roman"/>
          <w:color w:val="auto"/>
          <w:sz w:val="30"/>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项目名称：</w:t>
      </w:r>
      <w:r>
        <w:rPr>
          <w:rFonts w:hint="default" w:ascii="Times New Roman" w:hAnsi="Times New Roman" w:cs="Times New Roman"/>
          <w:color w:val="auto"/>
          <w:szCs w:val="32"/>
        </w:rPr>
        <w:t>XXXX社区智慧社区建设</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u w:val="single"/>
        </w:rPr>
      </w:pPr>
      <w:r>
        <w:rPr>
          <w:rFonts w:hint="default" w:ascii="Times New Roman" w:hAnsi="Times New Roman" w:cs="Times New Roman"/>
          <w:color w:val="auto"/>
        </w:rPr>
        <w:t>申报单位：</w:t>
      </w:r>
      <w:r>
        <w:rPr>
          <w:rFonts w:hint="default" w:ascii="Times New Roman" w:hAnsi="Times New Roman" w:cs="Times New Roman"/>
          <w:color w:val="auto"/>
          <w:u w:val="single"/>
        </w:rPr>
        <w:t xml:space="preserve">                      </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u w:val="single"/>
        </w:rPr>
      </w:pPr>
      <w:r>
        <w:rPr>
          <w:rFonts w:hint="default" w:ascii="Times New Roman" w:hAnsi="Times New Roman" w:cs="Times New Roman"/>
          <w:color w:val="auto"/>
        </w:rPr>
        <w:t>申报日期：</w:t>
      </w:r>
      <w:r>
        <w:rPr>
          <w:rFonts w:hint="default" w:ascii="Times New Roman" w:hAnsi="Times New Roman" w:cs="Times New Roman"/>
          <w:color w:val="auto"/>
          <w:u w:val="single"/>
        </w:rPr>
        <w:t xml:space="preserve">                      </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880" w:firstLineChars="200"/>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_GBK" w:cs="Times New Roman"/>
          <w:color w:val="auto"/>
          <w:sz w:val="48"/>
          <w:szCs w:val="48"/>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_GBK" w:cs="Times New Roman"/>
          <w:color w:val="auto"/>
          <w:sz w:val="48"/>
          <w:szCs w:val="48"/>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_GBK" w:cs="Times New Roman"/>
          <w:color w:val="auto"/>
          <w:sz w:val="48"/>
          <w:szCs w:val="48"/>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_GBK" w:cs="Times New Roman"/>
          <w:color w:val="auto"/>
          <w:sz w:val="48"/>
          <w:szCs w:val="48"/>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_GBK" w:cs="Times New Roman"/>
          <w:color w:val="auto"/>
          <w:sz w:val="48"/>
          <w:szCs w:val="48"/>
        </w:rPr>
      </w:pPr>
    </w:p>
    <w:p>
      <w:pPr>
        <w:pStyle w:val="2"/>
        <w:shd w:val="clear"/>
        <w:rPr>
          <w:rFonts w:hint="default"/>
          <w:color w:val="auto"/>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880" w:firstLineChars="200"/>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一、项目申报表</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880" w:firstLineChars="200"/>
        <w:jc w:val="center"/>
        <w:textAlignment w:val="auto"/>
        <w:rPr>
          <w:rFonts w:hint="default" w:ascii="Times New Roman" w:hAnsi="Times New Roman" w:eastAsia="方正小标宋_GBK" w:cs="Times New Roman"/>
          <w:color w:val="auto"/>
          <w:sz w:val="44"/>
          <w:szCs w:val="44"/>
        </w:rPr>
      </w:pPr>
    </w:p>
    <w:tbl>
      <w:tblPr>
        <w:tblStyle w:val="5"/>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3"/>
        <w:gridCol w:w="1260"/>
        <w:gridCol w:w="501"/>
        <w:gridCol w:w="581"/>
        <w:gridCol w:w="1423"/>
        <w:gridCol w:w="486"/>
        <w:gridCol w:w="84"/>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项目名称</w:t>
            </w:r>
          </w:p>
        </w:tc>
        <w:tc>
          <w:tcPr>
            <w:tcW w:w="6941" w:type="dxa"/>
            <w:gridSpan w:val="7"/>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XXXX社区智慧社区建设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申报单位</w:t>
            </w:r>
          </w:p>
        </w:tc>
        <w:tc>
          <w:tcPr>
            <w:tcW w:w="6941" w:type="dxa"/>
            <w:gridSpan w:val="7"/>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480" w:firstLineChars="200"/>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实施地点</w:t>
            </w:r>
          </w:p>
        </w:tc>
        <w:tc>
          <w:tcPr>
            <w:tcW w:w="2342"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cs="Times New Roman"/>
                <w:color w:val="auto"/>
                <w:sz w:val="24"/>
                <w:szCs w:val="24"/>
              </w:rPr>
            </w:pPr>
          </w:p>
        </w:tc>
        <w:tc>
          <w:tcPr>
            <w:tcW w:w="1993"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建成时间</w:t>
            </w:r>
          </w:p>
        </w:tc>
        <w:tc>
          <w:tcPr>
            <w:tcW w:w="2606"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投资总金额（万元）</w:t>
            </w:r>
          </w:p>
        </w:tc>
        <w:tc>
          <w:tcPr>
            <w:tcW w:w="2342"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cs="Times New Roman"/>
                <w:color w:val="auto"/>
                <w:sz w:val="24"/>
                <w:szCs w:val="24"/>
              </w:rPr>
            </w:pPr>
          </w:p>
        </w:tc>
        <w:tc>
          <w:tcPr>
            <w:tcW w:w="1993"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联系人及联系电话</w:t>
            </w:r>
          </w:p>
        </w:tc>
        <w:tc>
          <w:tcPr>
            <w:tcW w:w="2606"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涉及的应用</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场景</w:t>
            </w:r>
          </w:p>
        </w:tc>
        <w:tc>
          <w:tcPr>
            <w:tcW w:w="6941" w:type="dxa"/>
            <w:gridSpan w:val="7"/>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智慧安全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智慧消防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智慧物管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智慧政务</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智慧配送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智慧康养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智慧教育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智慧环保</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智慧停车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智慧节能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 xml:space="preserve">智慧医疗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智慧楼宇</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其他</w:t>
            </w:r>
            <w:r>
              <w:rPr>
                <w:rFonts w:hint="default" w:ascii="Times New Roman" w:hAnsi="Times New Roman" w:cs="Times New Roman"/>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9144" w:type="dxa"/>
            <w:gridSpan w:val="8"/>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cs="Times New Roman"/>
                <w:color w:val="auto"/>
                <w:sz w:val="24"/>
                <w:szCs w:val="24"/>
              </w:rPr>
            </w:pPr>
            <w:r>
              <w:rPr>
                <w:rFonts w:hint="eastAsia" w:ascii="Times New Roman" w:hAnsi="Times New Roman" w:eastAsia="方正黑体_GBK" w:cs="Times New Roman"/>
                <w:color w:val="auto"/>
                <w:sz w:val="24"/>
                <w:szCs w:val="24"/>
                <w:lang w:val="en-US" w:eastAsia="zh-CN"/>
              </w:rPr>
              <w:t xml:space="preserve">                    </w:t>
            </w:r>
            <w:r>
              <w:rPr>
                <w:rFonts w:hint="default" w:ascii="Times New Roman" w:hAnsi="Times New Roman" w:eastAsia="方正黑体_GBK" w:cs="Times New Roman"/>
                <w:color w:val="auto"/>
                <w:sz w:val="24"/>
                <w:szCs w:val="24"/>
              </w:rPr>
              <w:t>场景一：XXXX应用场景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子项目名称</w:t>
            </w:r>
          </w:p>
        </w:tc>
        <w:tc>
          <w:tcPr>
            <w:tcW w:w="6941" w:type="dxa"/>
            <w:gridSpan w:val="7"/>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业主单位</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(项目投资方)</w:t>
            </w:r>
          </w:p>
        </w:tc>
        <w:tc>
          <w:tcPr>
            <w:tcW w:w="1260"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eastAsia="方正黑体_GBK" w:cs="Times New Roman"/>
                <w:color w:val="auto"/>
                <w:sz w:val="24"/>
                <w:szCs w:val="24"/>
              </w:rPr>
            </w:pPr>
          </w:p>
        </w:tc>
        <w:tc>
          <w:tcPr>
            <w:tcW w:w="2505"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eastAsia="方正黑体_GBK" w:cs="Times New Roman"/>
                <w:color w:val="auto"/>
                <w:sz w:val="24"/>
                <w:szCs w:val="24"/>
              </w:rPr>
            </w:pPr>
            <w:r>
              <w:rPr>
                <w:rFonts w:hint="eastAsia" w:ascii="Times New Roman" w:hAnsi="Times New Roman" w:eastAsia="方正黑体_GBK" w:cs="Times New Roman"/>
                <w:color w:val="auto"/>
                <w:sz w:val="24"/>
                <w:szCs w:val="24"/>
                <w:lang w:val="en-US" w:eastAsia="zh-CN"/>
              </w:rPr>
              <w:t xml:space="preserve">             </w:t>
            </w:r>
            <w:r>
              <w:rPr>
                <w:rFonts w:hint="default" w:ascii="Times New Roman" w:hAnsi="Times New Roman" w:eastAsia="方正黑体_GBK" w:cs="Times New Roman"/>
                <w:color w:val="auto"/>
                <w:sz w:val="24"/>
                <w:szCs w:val="24"/>
              </w:rPr>
              <w:t>单位性质</w:t>
            </w:r>
          </w:p>
        </w:tc>
        <w:tc>
          <w:tcPr>
            <w:tcW w:w="3176"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政府机关</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事业单位</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企业公司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投资金额</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（万元）</w:t>
            </w:r>
          </w:p>
        </w:tc>
        <w:tc>
          <w:tcPr>
            <w:tcW w:w="6941" w:type="dxa"/>
            <w:gridSpan w:val="7"/>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7"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建设内容</w:t>
            </w:r>
          </w:p>
        </w:tc>
        <w:tc>
          <w:tcPr>
            <w:tcW w:w="6941" w:type="dxa"/>
            <w:gridSpan w:val="7"/>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left"/>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left"/>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主要解决的</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问题</w:t>
            </w:r>
          </w:p>
        </w:tc>
        <w:tc>
          <w:tcPr>
            <w:tcW w:w="6941" w:type="dxa"/>
            <w:gridSpan w:val="7"/>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建设成效</w:t>
            </w:r>
          </w:p>
        </w:tc>
        <w:tc>
          <w:tcPr>
            <w:tcW w:w="6941" w:type="dxa"/>
            <w:gridSpan w:val="7"/>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（着重通过数据进行描述）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9144" w:type="dxa"/>
            <w:gridSpan w:val="8"/>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cs="Times New Roman"/>
                <w:color w:val="auto"/>
                <w:sz w:val="24"/>
                <w:szCs w:val="24"/>
              </w:rPr>
            </w:pPr>
            <w:r>
              <w:rPr>
                <w:rFonts w:hint="eastAsia" w:ascii="Times New Roman" w:hAnsi="Times New Roman" w:eastAsia="方正黑体_GBK" w:cs="Times New Roman"/>
                <w:color w:val="auto"/>
                <w:sz w:val="24"/>
                <w:szCs w:val="24"/>
                <w:lang w:val="en-US" w:eastAsia="zh-CN"/>
              </w:rPr>
              <w:t xml:space="preserve">                       </w:t>
            </w:r>
            <w:r>
              <w:rPr>
                <w:rFonts w:hint="default" w:ascii="Times New Roman" w:hAnsi="Times New Roman" w:eastAsia="方正黑体_GBK" w:cs="Times New Roman"/>
                <w:color w:val="auto"/>
                <w:sz w:val="24"/>
                <w:szCs w:val="24"/>
              </w:rPr>
              <w:t>场景二：XXXX应用场景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子项目名称</w:t>
            </w:r>
          </w:p>
        </w:tc>
        <w:tc>
          <w:tcPr>
            <w:tcW w:w="6941" w:type="dxa"/>
            <w:gridSpan w:val="7"/>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业主单位</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(项目投资方)</w:t>
            </w:r>
          </w:p>
        </w:tc>
        <w:tc>
          <w:tcPr>
            <w:tcW w:w="1761"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p>
        </w:tc>
        <w:tc>
          <w:tcPr>
            <w:tcW w:w="2490" w:type="dxa"/>
            <w:gridSpan w:val="3"/>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eastAsia="方正黑体_GBK" w:cs="Times New Roman"/>
                <w:color w:val="auto"/>
                <w:sz w:val="24"/>
                <w:szCs w:val="24"/>
              </w:rPr>
            </w:pPr>
            <w:r>
              <w:rPr>
                <w:rFonts w:hint="eastAsia" w:ascii="Times New Roman" w:hAnsi="Times New Roman" w:eastAsia="方正黑体_GBK" w:cs="Times New Roman"/>
                <w:color w:val="auto"/>
                <w:sz w:val="24"/>
                <w:szCs w:val="24"/>
                <w:lang w:val="en-US" w:eastAsia="zh-CN"/>
              </w:rPr>
              <w:t xml:space="preserve">                 </w:t>
            </w:r>
            <w:r>
              <w:rPr>
                <w:rFonts w:hint="default" w:ascii="Times New Roman" w:hAnsi="Times New Roman" w:eastAsia="方正黑体_GBK" w:cs="Times New Roman"/>
                <w:color w:val="auto"/>
                <w:sz w:val="24"/>
                <w:szCs w:val="24"/>
              </w:rPr>
              <w:t>单位性质</w:t>
            </w:r>
          </w:p>
        </w:tc>
        <w:tc>
          <w:tcPr>
            <w:tcW w:w="2690" w:type="dxa"/>
            <w:gridSpan w:val="2"/>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政府机关</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事业单位</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center"/>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企业公司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投资金额</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（万元）</w:t>
            </w:r>
          </w:p>
        </w:tc>
        <w:tc>
          <w:tcPr>
            <w:tcW w:w="6941" w:type="dxa"/>
            <w:gridSpan w:val="7"/>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lef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建设内容</w:t>
            </w:r>
          </w:p>
        </w:tc>
        <w:tc>
          <w:tcPr>
            <w:tcW w:w="6941" w:type="dxa"/>
            <w:gridSpan w:val="7"/>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left"/>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left"/>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lef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主要解决的</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问题</w:t>
            </w:r>
          </w:p>
        </w:tc>
        <w:tc>
          <w:tcPr>
            <w:tcW w:w="6941" w:type="dxa"/>
            <w:gridSpan w:val="7"/>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lef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220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建设成效</w:t>
            </w:r>
          </w:p>
        </w:tc>
        <w:tc>
          <w:tcPr>
            <w:tcW w:w="6941" w:type="dxa"/>
            <w:gridSpan w:val="7"/>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（着重通过数据进行描述）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9144" w:type="dxa"/>
            <w:gridSpan w:val="8"/>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场景三：XXXX应用场景</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（可按以上内容形式依次</w:t>
            </w:r>
            <w:r>
              <w:rPr>
                <w:rFonts w:hint="default" w:ascii="Times New Roman" w:hAnsi="Times New Roman" w:cs="Times New Roman"/>
                <w:color w:val="auto"/>
                <w:sz w:val="24"/>
                <w:szCs w:val="24"/>
                <w:lang w:eastAsia="zh-CN"/>
              </w:rPr>
              <w:t>添</w:t>
            </w:r>
            <w:r>
              <w:rPr>
                <w:rFonts w:hint="default" w:ascii="Times New Roman" w:hAnsi="Times New Roman" w:cs="Times New Roman"/>
                <w:color w:val="auto"/>
                <w:sz w:val="24"/>
                <w:szCs w:val="24"/>
              </w:rPr>
              <w:t>加所包含的应用场景，场景数量不限）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9144" w:type="dxa"/>
            <w:gridSpan w:val="8"/>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cs="Times New Roman"/>
                <w:color w:val="auto"/>
                <w:sz w:val="24"/>
                <w:szCs w:val="24"/>
              </w:rPr>
            </w:pPr>
            <w:r>
              <w:rPr>
                <w:rFonts w:hint="default" w:ascii="Times New Roman" w:hAnsi="Times New Roman" w:eastAsia="方正黑体_GBK" w:cs="Times New Roman"/>
                <w:color w:val="auto"/>
                <w:sz w:val="24"/>
                <w:szCs w:val="24"/>
              </w:rPr>
              <w:t>申报单位承诺书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jc w:val="center"/>
        </w:trPr>
        <w:tc>
          <w:tcPr>
            <w:tcW w:w="9144" w:type="dxa"/>
            <w:gridSpan w:val="8"/>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480" w:firstLineChars="200"/>
              <w:textAlignment w:val="auto"/>
              <w:rPr>
                <w:rFonts w:hint="default" w:ascii="Times New Roman" w:hAnsi="Times New Roman" w:cs="Times New Roman"/>
                <w:bCs/>
                <w:color w:val="auto"/>
                <w:kern w:val="0"/>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480" w:firstLineChars="200"/>
              <w:textAlignment w:val="auto"/>
              <w:rPr>
                <w:rFonts w:hint="default" w:ascii="Times New Roman" w:hAnsi="Times New Roman" w:cs="Times New Roman"/>
                <w:bCs/>
                <w:color w:val="auto"/>
                <w:kern w:val="0"/>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我单位郑重承诺：本次申报的所有材料内容均真实、完整、合法、有效，不存在伪造、编造等虚假情形。以上承诺如有不实，愿承担相应的法律责任。</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480" w:firstLineChars="200"/>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4080" w:firstLineChars="17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申报单位公章：</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4320" w:firstLineChars="18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9144" w:type="dxa"/>
            <w:gridSpan w:val="8"/>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center"/>
              <w:textAlignment w:val="auto"/>
              <w:rPr>
                <w:rFonts w:hint="default" w:ascii="Times New Roman" w:hAnsi="Times New Roman" w:cs="Times New Roman"/>
                <w:bCs/>
                <w:color w:val="auto"/>
                <w:kern w:val="0"/>
                <w:sz w:val="24"/>
                <w:szCs w:val="24"/>
              </w:rPr>
            </w:pPr>
            <w:r>
              <w:rPr>
                <w:rFonts w:hint="default" w:ascii="Times New Roman" w:hAnsi="Times New Roman" w:eastAsia="方正黑体_GBK" w:cs="Times New Roman"/>
                <w:color w:val="auto"/>
                <w:sz w:val="24"/>
                <w:szCs w:val="24"/>
              </w:rPr>
              <w:t>区县大数据、民政主管部门初审意见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9144" w:type="dxa"/>
            <w:gridSpan w:val="8"/>
            <w:noWrap w:val="0"/>
            <w:vAlign w:val="top"/>
          </w:tcPr>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240" w:firstLineChars="100"/>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240" w:firstLineChars="100"/>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经初步审查，同意推荐该项目申报第二批</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小切口、大民生</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（智慧社区方向）智能化创新应用项目。</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hanging="2560"/>
              <w:jc w:val="right"/>
              <w:textAlignment w:val="auto"/>
              <w:rPr>
                <w:rFonts w:hint="default" w:ascii="Times New Roman" w:hAnsi="Times New Roman" w:cs="Times New Roman"/>
                <w:color w:val="auto"/>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firstLine="4800" w:firstLineChars="20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（单位公章）</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60" w:lineRule="exact"/>
              <w:ind w:left="0" w:leftChars="0" w:right="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年    月    日</w:t>
            </w:r>
          </w:p>
        </w:tc>
      </w:tr>
    </w:tbl>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szCs w:val="32"/>
        </w:rPr>
        <w:sectPr>
          <w:footerReference r:id="rId3" w:type="default"/>
          <w:pgSz w:w="11906" w:h="16838"/>
          <w:pgMar w:top="2098" w:right="1474" w:bottom="1984" w:left="1587" w:header="851" w:footer="1587" w:gutter="0"/>
          <w:pgNumType w:fmt="decimal"/>
          <w:cols w:space="0" w:num="1"/>
          <w:rtlGutter w:val="0"/>
          <w:docGrid w:type="lines" w:linePitch="312" w:charSpace="0"/>
        </w:sectPr>
      </w:pPr>
      <w:r>
        <w:rPr>
          <w:rFonts w:hint="default" w:ascii="Times New Roman" w:hAnsi="Times New Roman" w:eastAsia="方正黑体_GBK" w:cs="Times New Roman"/>
          <w:color w:val="auto"/>
          <w:sz w:val="24"/>
        </w:rPr>
        <w:t>注：如表格内容空间不够可自行增页。</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br w:type="page"/>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二、相关佐证材料</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szCs w:val="32"/>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一、项目相关合同</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二、项目建设方案</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三、项目验收报告</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四、项目场景成果展示材料（链接、图片、视频等形式）</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jc w:val="left"/>
        <w:textAlignment w:val="auto"/>
        <w:rPr>
          <w:rFonts w:hint="default" w:ascii="Times New Roman" w:hAnsi="Times New Roman" w:cs="Times New Roman"/>
          <w:color w:val="auto"/>
          <w:szCs w:val="32"/>
        </w:rPr>
        <w:sectPr>
          <w:type w:val="continuous"/>
          <w:pgSz w:w="11906" w:h="16838"/>
          <w:pgMar w:top="2098" w:right="1474" w:bottom="1984" w:left="1587" w:header="851" w:footer="1587" w:gutter="0"/>
          <w:pgNumType w:fmt="decimal"/>
          <w:cols w:space="0" w:num="1"/>
          <w:rtlGutter w:val="0"/>
          <w:docGrid w:type="lines" w:linePitch="312" w:charSpace="0"/>
        </w:sectPr>
      </w:pPr>
      <w:r>
        <w:rPr>
          <w:rFonts w:hint="default" w:ascii="Times New Roman" w:hAnsi="Times New Roman" w:cs="Times New Roman"/>
          <w:color w:val="auto"/>
          <w:szCs w:val="32"/>
        </w:rPr>
        <w:t xml:space="preserve">五、其他材料 </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textAlignment w:val="auto"/>
        <w:outlineLvl w:val="0"/>
        <w:rPr>
          <w:rFonts w:hint="default" w:ascii="Times New Roman" w:hAnsi="Times New Roman" w:eastAsia="方正黑体_GBK" w:cs="Times New Roman"/>
          <w:color w:val="auto"/>
          <w:sz w:val="44"/>
          <w:szCs w:val="44"/>
          <w:lang w:eastAsia="zh-CN"/>
        </w:rPr>
      </w:pPr>
      <w:r>
        <w:rPr>
          <w:rFonts w:hint="default" w:ascii="Times New Roman" w:hAnsi="Times New Roman" w:eastAsia="方正黑体_GBK" w:cs="Times New Roman"/>
          <w:color w:val="auto"/>
          <w:szCs w:val="32"/>
        </w:rPr>
        <w:t>附件</w:t>
      </w:r>
      <w:r>
        <w:rPr>
          <w:rFonts w:hint="default" w:ascii="Times New Roman" w:hAnsi="Times New Roman" w:eastAsia="方正黑体_GBK" w:cs="Times New Roman"/>
          <w:color w:val="auto"/>
          <w:szCs w:val="32"/>
          <w:lang w:val="en-US" w:eastAsia="zh-CN"/>
        </w:rPr>
        <w:t>3</w:t>
      </w:r>
    </w:p>
    <w:p>
      <w:pPr>
        <w:rPr>
          <w:rFonts w:hint="default"/>
          <w:sz w:val="24"/>
          <w:szCs w:val="24"/>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项目推荐汇总表</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黑体" w:cs="Times New Roman"/>
          <w:color w:val="auto"/>
          <w:kern w:val="0"/>
          <w:sz w:val="24"/>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推荐单位：（盖章）</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联系人：             联系电话：</w:t>
      </w:r>
    </w:p>
    <w:tbl>
      <w:tblPr>
        <w:tblStyle w:val="5"/>
        <w:tblpPr w:leftFromText="180" w:rightFromText="180" w:vertAnchor="text" w:horzAnchor="page" w:tblpX="2274" w:tblpY="212"/>
        <w:tblOverlap w:val="never"/>
        <w:tblW w:w="12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276"/>
        <w:gridCol w:w="2028"/>
        <w:gridCol w:w="1799"/>
        <w:gridCol w:w="1843"/>
        <w:gridCol w:w="1701"/>
        <w:gridCol w:w="1701"/>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区县</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项目名称</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申报单位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实施地点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投资总金额（万元）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建成时间</w:t>
            </w: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 xml:space="preserve"> 年 月</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项目联系人及联系电话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0" w:type="dxa"/>
            <w:tcBorders>
              <w:top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jc w:val="left"/>
              <w:textAlignment w:val="auto"/>
              <w:rPr>
                <w:rFonts w:hint="default" w:ascii="Times New Roman" w:hAnsi="Times New Roman" w:cs="Times New Roman"/>
                <w:color w:val="auto"/>
                <w:kern w:val="0"/>
                <w:sz w:val="24"/>
              </w:rPr>
            </w:pPr>
          </w:p>
        </w:tc>
      </w:tr>
    </w:tbl>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firstLine="640" w:firstLineChars="200"/>
        <w:jc w:val="left"/>
        <w:textAlignment w:val="auto"/>
        <w:rPr>
          <w:rFonts w:hint="default" w:ascii="Times New Roman" w:hAnsi="Times New Roman" w:cs="Times New Roman"/>
          <w:color w:val="auto"/>
        </w:rPr>
      </w:pPr>
    </w:p>
    <w:p>
      <w:pPr>
        <w:pStyle w:val="2"/>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textAlignment w:val="auto"/>
        <w:rPr>
          <w:rFonts w:hint="default" w:ascii="Times New Roman" w:hAnsi="Times New Roman" w:cs="Times New Roman"/>
          <w:color w:val="auto"/>
        </w:rPr>
      </w:pPr>
    </w:p>
    <w:p>
      <w:pPr>
        <w:keepNext w:val="0"/>
        <w:keepLines w:val="0"/>
        <w:pageBreakBefore w:val="0"/>
        <w:widowControl w:val="0"/>
        <w:shd w:val="clear"/>
        <w:kinsoku/>
        <w:wordWrap/>
        <w:topLinePunct w:val="0"/>
        <w:autoSpaceDE/>
        <w:autoSpaceDN/>
        <w:bidi w:val="0"/>
        <w:adjustRightInd w:val="0"/>
        <w:snapToGrid w:val="0"/>
        <w:spacing w:beforeAutospacing="0" w:afterAutospacing="0" w:line="600" w:lineRule="exact"/>
        <w:ind w:left="0" w:leftChars="0" w:right="0"/>
        <w:textAlignment w:val="auto"/>
        <w:rPr>
          <w:rFonts w:hint="default" w:ascii="Times New Roman" w:hAnsi="Times New Roman" w:cs="Times New Roman"/>
          <w:color w:val="auto"/>
        </w:rPr>
      </w:pPr>
    </w:p>
    <w:p>
      <w:pPr>
        <w:pStyle w:val="2"/>
        <w:shd w:val="clear"/>
        <w:rPr>
          <w:rFonts w:hint="default" w:ascii="Times New Roman" w:hAnsi="Times New Roman" w:cs="Times New Roman"/>
          <w:color w:val="auto"/>
        </w:rPr>
      </w:pPr>
    </w:p>
    <w:p>
      <w:pPr>
        <w:shd w:val="clear"/>
        <w:rPr>
          <w:rFonts w:hint="default" w:ascii="Times New Roman" w:hAnsi="Times New Roman" w:cs="Times New Roman"/>
          <w:color w:val="auto"/>
        </w:rPr>
      </w:pPr>
    </w:p>
    <w:p>
      <w:pPr>
        <w:pStyle w:val="2"/>
        <w:shd w:val="clear"/>
        <w:rPr>
          <w:rFonts w:hint="default" w:ascii="Times New Roman" w:hAnsi="Times New Roman" w:cs="Times New Roman"/>
          <w:color w:val="auto"/>
        </w:rPr>
        <w:sectPr>
          <w:footerReference r:id="rId4" w:type="default"/>
          <w:pgSz w:w="16838" w:h="11906" w:orient="landscape"/>
          <w:pgMar w:top="2098" w:right="1474" w:bottom="1984" w:left="1587" w:header="851" w:footer="1587" w:gutter="0"/>
          <w:pgNumType w:fmt="decimal"/>
          <w:cols w:space="0" w:num="1"/>
          <w:rtlGutter w:val="0"/>
          <w:docGrid w:type="lines" w:linePitch="312" w:charSpace="0"/>
        </w:sectPr>
      </w:pPr>
    </w:p>
    <w:p>
      <w:pPr>
        <w:shd w:val="clear"/>
        <w:rPr>
          <w:rFonts w:hint="default"/>
          <w:color w:val="auto"/>
        </w:rPr>
      </w:pPr>
    </w:p>
    <w:p>
      <w:pPr>
        <w:pStyle w:val="2"/>
        <w:shd w:val="clear"/>
        <w:rPr>
          <w:rFonts w:hint="default"/>
          <w:color w:val="auto"/>
        </w:rPr>
      </w:pPr>
    </w:p>
    <w:p>
      <w:pPr>
        <w:shd w:val="clear"/>
        <w:rPr>
          <w:rFonts w:hint="default"/>
          <w:color w:val="auto"/>
        </w:rPr>
      </w:pPr>
    </w:p>
    <w:p>
      <w:pPr>
        <w:pStyle w:val="2"/>
        <w:shd w:val="clear"/>
        <w:rPr>
          <w:rFonts w:hint="default"/>
          <w:color w:val="auto"/>
        </w:rPr>
      </w:pPr>
    </w:p>
    <w:p>
      <w:pPr>
        <w:shd w:val="clear"/>
        <w:rPr>
          <w:rFonts w:hint="default"/>
          <w:color w:val="auto"/>
        </w:rPr>
      </w:pPr>
    </w:p>
    <w:p>
      <w:pPr>
        <w:pStyle w:val="2"/>
        <w:shd w:val="clear"/>
        <w:rPr>
          <w:rFonts w:hint="default"/>
          <w:color w:val="auto"/>
        </w:rPr>
      </w:pPr>
    </w:p>
    <w:p>
      <w:pPr>
        <w:shd w:val="clear"/>
        <w:rPr>
          <w:rFonts w:hint="default"/>
          <w:color w:val="auto"/>
        </w:rPr>
      </w:pPr>
    </w:p>
    <w:p>
      <w:pPr>
        <w:pStyle w:val="2"/>
        <w:shd w:val="clear"/>
        <w:rPr>
          <w:rFonts w:hint="default"/>
          <w:color w:val="auto"/>
        </w:rPr>
      </w:pPr>
    </w:p>
    <w:p>
      <w:pPr>
        <w:shd w:val="clear"/>
        <w:rPr>
          <w:rFonts w:hint="default"/>
          <w:color w:val="auto"/>
        </w:rPr>
      </w:pPr>
    </w:p>
    <w:p>
      <w:pPr>
        <w:pStyle w:val="2"/>
        <w:shd w:val="clear"/>
        <w:rPr>
          <w:rFonts w:hint="default"/>
          <w:color w:val="auto"/>
        </w:rPr>
      </w:pPr>
    </w:p>
    <w:p>
      <w:pPr>
        <w:shd w:val="clear"/>
        <w:rPr>
          <w:rFonts w:hint="default"/>
          <w:color w:val="auto"/>
        </w:rPr>
      </w:pPr>
    </w:p>
    <w:p>
      <w:pPr>
        <w:pStyle w:val="2"/>
        <w:shd w:val="clear"/>
        <w:rPr>
          <w:rFonts w:hint="default"/>
          <w:color w:val="auto"/>
        </w:rPr>
      </w:pPr>
    </w:p>
    <w:p>
      <w:pPr>
        <w:shd w:val="clear"/>
        <w:rPr>
          <w:rFonts w:hint="default"/>
          <w:color w:val="auto"/>
        </w:rPr>
      </w:pPr>
    </w:p>
    <w:p>
      <w:pPr>
        <w:shd w:val="clear"/>
        <w:rPr>
          <w:rFonts w:hint="default"/>
          <w:color w:val="auto"/>
        </w:rPr>
      </w:pPr>
    </w:p>
    <w:p>
      <w:pPr>
        <w:shd w:val="clear"/>
        <w:rPr>
          <w:rFonts w:hint="default"/>
          <w:color w:val="auto"/>
        </w:rPr>
      </w:pPr>
    </w:p>
    <w:p>
      <w:pPr>
        <w:pStyle w:val="2"/>
        <w:shd w:val="clear"/>
        <w:rPr>
          <w:rFonts w:hint="default" w:ascii="Times New Roman" w:hAnsi="Times New Roman" w:cs="Times New Roman"/>
          <w:color w:val="auto"/>
          <w:lang w:val="en-US" w:eastAsia="zh-CN"/>
        </w:rPr>
        <w:sectPr>
          <w:footerReference r:id="rId5" w:type="default"/>
          <w:pgSz w:w="11906" w:h="16838"/>
          <w:pgMar w:top="2098" w:right="1474" w:bottom="1984" w:left="1587" w:header="851" w:footer="1587" w:gutter="0"/>
          <w:pgNumType w:fmt="decimal"/>
          <w:cols w:space="0" w:num="1"/>
          <w:rtlGutter w:val="0"/>
          <w:docGrid w:type="lines" w:linePitch="312" w:charSpace="0"/>
        </w:sectPr>
      </w:pPr>
    </w:p>
    <w:p>
      <w:pPr>
        <w:shd w:val="clear"/>
        <w:rPr>
          <w:rFonts w:hint="default"/>
          <w:color w:val="auto"/>
          <w:lang w:val="en-US" w:eastAsia="zh-CN"/>
        </w:rPr>
      </w:pPr>
    </w:p>
    <w:p>
      <w:pPr>
        <w:shd w:val="clear"/>
        <w:rPr>
          <w:rFonts w:hint="default" w:ascii="Times New Roman" w:hAnsi="Times New Roman" w:cs="Times New Roman"/>
          <w:color w:val="auto"/>
          <w:lang w:val="en-US" w:eastAsia="zh-CN"/>
        </w:rPr>
      </w:pPr>
    </w:p>
    <w:p>
      <w:pPr>
        <w:pStyle w:val="2"/>
        <w:shd w:val="clear"/>
        <w:rPr>
          <w:rFonts w:hint="default" w:ascii="Times New Roman" w:hAnsi="Times New Roman" w:cs="Times New Roman"/>
          <w:color w:val="auto"/>
          <w:lang w:val="en-US" w:eastAsia="zh-CN"/>
        </w:rPr>
      </w:pPr>
    </w:p>
    <w:p>
      <w:pPr>
        <w:shd w:val="clear"/>
        <w:rPr>
          <w:rFonts w:hint="default" w:ascii="Times New Roman" w:hAnsi="Times New Roman" w:cs="Times New Roman"/>
          <w:color w:val="auto"/>
          <w:lang w:val="en-US" w:eastAsia="zh-CN"/>
        </w:rPr>
      </w:pPr>
    </w:p>
    <w:p>
      <w:pPr>
        <w:pStyle w:val="2"/>
        <w:shd w:val="clear"/>
        <w:rPr>
          <w:rFonts w:hint="default" w:ascii="Times New Roman" w:hAnsi="Times New Roman" w:cs="Times New Roman"/>
          <w:color w:val="auto"/>
          <w:lang w:val="en-US" w:eastAsia="zh-CN"/>
        </w:rPr>
      </w:pPr>
    </w:p>
    <w:p>
      <w:pPr>
        <w:shd w:val="clear"/>
        <w:rPr>
          <w:rFonts w:hint="default" w:ascii="Times New Roman" w:hAnsi="Times New Roman" w:cs="Times New Roman"/>
          <w:color w:val="auto"/>
          <w:lang w:val="en-US" w:eastAsia="zh-CN"/>
        </w:rPr>
      </w:pPr>
    </w:p>
    <w:p>
      <w:pPr>
        <w:pStyle w:val="2"/>
        <w:shd w:val="clear"/>
        <w:rPr>
          <w:rFonts w:hint="default" w:ascii="Times New Roman" w:hAnsi="Times New Roman" w:cs="Times New Roman"/>
          <w:color w:val="auto"/>
          <w:lang w:val="en-US" w:eastAsia="zh-CN"/>
        </w:rPr>
      </w:pPr>
    </w:p>
    <w:p>
      <w:pPr>
        <w:shd w:val="clear"/>
        <w:rPr>
          <w:rFonts w:hint="default" w:ascii="Times New Roman" w:hAnsi="Times New Roman" w:cs="Times New Roman"/>
          <w:color w:val="auto"/>
          <w:lang w:val="en-US" w:eastAsia="zh-CN"/>
        </w:rPr>
      </w:pPr>
    </w:p>
    <w:p>
      <w:pPr>
        <w:pStyle w:val="2"/>
        <w:shd w:val="clear"/>
        <w:rPr>
          <w:rFonts w:hint="default" w:ascii="Times New Roman" w:hAnsi="Times New Roman" w:cs="Times New Roman"/>
          <w:color w:val="auto"/>
          <w:lang w:val="en-US" w:eastAsia="zh-CN"/>
        </w:rPr>
      </w:pPr>
    </w:p>
    <w:p>
      <w:pPr>
        <w:pStyle w:val="2"/>
        <w:shd w:val="clear"/>
        <w:rPr>
          <w:rFonts w:hint="default"/>
          <w:color w:val="auto"/>
          <w:lang w:val="en-US" w:eastAsia="zh-CN"/>
        </w:rPr>
      </w:pPr>
    </w:p>
    <w:p>
      <w:pPr>
        <w:pStyle w:val="2"/>
        <w:shd w:val="clear"/>
        <w:rPr>
          <w:rFonts w:hint="default"/>
          <w:color w:val="auto"/>
          <w:lang w:val="en-US" w:eastAsia="zh-CN"/>
        </w:rPr>
      </w:pPr>
    </w:p>
    <w:p>
      <w:pPr>
        <w:shd w:val="clear"/>
        <w:rPr>
          <w:rFonts w:hint="default"/>
          <w:color w:val="auto"/>
          <w:lang w:val="en-US" w:eastAsia="zh-CN"/>
        </w:rPr>
      </w:pPr>
    </w:p>
    <w:p>
      <w:pPr>
        <w:pStyle w:val="2"/>
        <w:shd w:val="clear"/>
        <w:rPr>
          <w:rFonts w:hint="default"/>
          <w:color w:val="auto"/>
          <w:lang w:val="en-US" w:eastAsia="zh-CN"/>
        </w:rPr>
      </w:pPr>
    </w:p>
    <w:p>
      <w:pPr>
        <w:shd w:val="clear"/>
        <w:rPr>
          <w:rFonts w:hint="default" w:ascii="Times New Roman" w:hAnsi="Times New Roman" w:cs="Times New Roman"/>
          <w:color w:val="auto"/>
        </w:rPr>
      </w:pPr>
    </w:p>
    <w:p>
      <w:pPr>
        <w:keepNext w:val="0"/>
        <w:keepLines w:val="0"/>
        <w:pageBreakBefore w:val="0"/>
        <w:widowControl w:val="0"/>
        <w:pBdr>
          <w:top w:val="single" w:color="auto" w:sz="4" w:space="0"/>
          <w:bottom w:val="single" w:color="auto" w:sz="4" w:space="0"/>
        </w:pBdr>
        <w:shd w:val="clear"/>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rPr>
          <w:rFonts w:hint="default"/>
          <w:color w:val="auto"/>
        </w:rPr>
      </w:pPr>
      <w:r>
        <w:rPr>
          <w:rFonts w:hint="default" w:ascii="Times New Roman" w:hAnsi="Times New Roman" w:eastAsia="方正仿宋_GBK" w:cs="Times New Roman"/>
          <w:b w:val="0"/>
          <w:bCs w:val="0"/>
          <w:color w:val="auto"/>
          <w:kern w:val="0"/>
          <w:sz w:val="28"/>
          <w:szCs w:val="28"/>
          <w:highlight w:val="none"/>
          <w:lang w:val="en-US" w:eastAsia="zh-CN"/>
        </w:rPr>
        <w:t xml:space="preserve">  </w:t>
      </w:r>
      <w:r>
        <w:rPr>
          <w:rFonts w:hint="default" w:ascii="Times New Roman" w:hAnsi="Times New Roman" w:eastAsia="方正仿宋_GBK" w:cs="Times New Roman"/>
          <w:b w:val="0"/>
          <w:bCs w:val="0"/>
          <w:color w:val="auto"/>
          <w:kern w:val="0"/>
          <w:sz w:val="28"/>
          <w:szCs w:val="28"/>
          <w:highlight w:val="none"/>
        </w:rPr>
        <w:t>重庆市大数据应用发展管理局</w:t>
      </w:r>
      <w:r>
        <w:rPr>
          <w:rFonts w:hint="default" w:ascii="Times New Roman" w:hAnsi="Times New Roman" w:eastAsia="方正仿宋_GBK" w:cs="Times New Roman"/>
          <w:b w:val="0"/>
          <w:bCs w:val="0"/>
          <w:color w:val="auto"/>
          <w:kern w:val="0"/>
          <w:sz w:val="28"/>
          <w:szCs w:val="28"/>
          <w:highlight w:val="none"/>
          <w:lang w:val="en-US" w:eastAsia="zh-CN"/>
        </w:rPr>
        <w:t xml:space="preserve">办公室         </w:t>
      </w:r>
      <w:r>
        <w:rPr>
          <w:rFonts w:hint="default" w:ascii="Times New Roman" w:hAnsi="Times New Roman" w:eastAsia="方正仿宋_GBK" w:cs="Times New Roman"/>
          <w:b w:val="0"/>
          <w:bCs w:val="0"/>
          <w:color w:val="auto"/>
          <w:kern w:val="0"/>
          <w:sz w:val="28"/>
          <w:szCs w:val="28"/>
          <w:highlight w:val="none"/>
        </w:rPr>
        <w:t>2021年5月</w:t>
      </w:r>
      <w:r>
        <w:rPr>
          <w:rFonts w:hint="eastAsia" w:ascii="Times New Roman" w:hAnsi="Times New Roman" w:cs="Times New Roman"/>
          <w:b w:val="0"/>
          <w:bCs w:val="0"/>
          <w:color w:val="auto"/>
          <w:kern w:val="0"/>
          <w:sz w:val="28"/>
          <w:szCs w:val="28"/>
          <w:highlight w:val="none"/>
          <w:lang w:val="en-US" w:eastAsia="zh-CN"/>
        </w:rPr>
        <w:t>31</w:t>
      </w:r>
      <w:r>
        <w:rPr>
          <w:rFonts w:hint="default" w:ascii="Times New Roman" w:hAnsi="Times New Roman" w:eastAsia="方正仿宋_GBK" w:cs="Times New Roman"/>
          <w:b w:val="0"/>
          <w:bCs w:val="0"/>
          <w:color w:val="auto"/>
          <w:kern w:val="0"/>
          <w:sz w:val="28"/>
          <w:szCs w:val="28"/>
          <w:highlight w:val="none"/>
        </w:rPr>
        <w:t>日</w:t>
      </w:r>
      <w:r>
        <w:rPr>
          <w:rFonts w:hint="default" w:ascii="Times New Roman" w:hAnsi="Times New Roman" w:eastAsia="方正仿宋_GBK" w:cs="Times New Roman"/>
          <w:b w:val="0"/>
          <w:bCs w:val="0"/>
          <w:color w:val="auto"/>
          <w:sz w:val="28"/>
          <w:szCs w:val="28"/>
          <w:highlight w:val="none"/>
          <w:lang w:val="en-US" w:eastAsia="zh-CN"/>
        </w:rPr>
        <w:t>印发</w:t>
      </w:r>
    </w:p>
    <w:sectPr>
      <w:footerReference r:id="rId6"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E5828"/>
    <w:rsid w:val="04A37B45"/>
    <w:rsid w:val="04A6122C"/>
    <w:rsid w:val="06C40A7F"/>
    <w:rsid w:val="07936100"/>
    <w:rsid w:val="090C7B23"/>
    <w:rsid w:val="0A325309"/>
    <w:rsid w:val="0FF03C21"/>
    <w:rsid w:val="10B254AD"/>
    <w:rsid w:val="14342225"/>
    <w:rsid w:val="190E0D7F"/>
    <w:rsid w:val="1ABC484D"/>
    <w:rsid w:val="1F2E3BA1"/>
    <w:rsid w:val="21BE057A"/>
    <w:rsid w:val="256476B3"/>
    <w:rsid w:val="2736270D"/>
    <w:rsid w:val="273D16A8"/>
    <w:rsid w:val="2FD14C0F"/>
    <w:rsid w:val="323E4A0C"/>
    <w:rsid w:val="33B2314A"/>
    <w:rsid w:val="36150DAA"/>
    <w:rsid w:val="382F40A1"/>
    <w:rsid w:val="3D44007C"/>
    <w:rsid w:val="3DE26FDF"/>
    <w:rsid w:val="3E484256"/>
    <w:rsid w:val="407B36C3"/>
    <w:rsid w:val="40D01C25"/>
    <w:rsid w:val="455161C7"/>
    <w:rsid w:val="471D6AF8"/>
    <w:rsid w:val="491B119E"/>
    <w:rsid w:val="4A400B1E"/>
    <w:rsid w:val="4A962E67"/>
    <w:rsid w:val="4AF169E0"/>
    <w:rsid w:val="4BCC25A6"/>
    <w:rsid w:val="4EEE5828"/>
    <w:rsid w:val="4F48027C"/>
    <w:rsid w:val="516547E8"/>
    <w:rsid w:val="52944E89"/>
    <w:rsid w:val="5AFF7FBC"/>
    <w:rsid w:val="5BFC7BB5"/>
    <w:rsid w:val="5D2262B9"/>
    <w:rsid w:val="5DF75896"/>
    <w:rsid w:val="5E89472C"/>
    <w:rsid w:val="60A35137"/>
    <w:rsid w:val="61202B24"/>
    <w:rsid w:val="61A140DE"/>
    <w:rsid w:val="62D01ABE"/>
    <w:rsid w:val="661206D7"/>
    <w:rsid w:val="67672AED"/>
    <w:rsid w:val="69EE26C3"/>
    <w:rsid w:val="6C092A10"/>
    <w:rsid w:val="6EE47625"/>
    <w:rsid w:val="7DF023C1"/>
    <w:rsid w:val="7F461F43"/>
    <w:rsid w:val="7FEE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2"/>
    <w:basedOn w:val="1"/>
    <w:next w:val="1"/>
    <w:qFormat/>
    <w:uiPriority w:val="0"/>
    <w:rPr>
      <w:rFonts w:ascii="Calibri" w:hAnsi="Calibri" w:eastAsia="方正仿宋_GBK" w:cs="Times New Roman"/>
      <w:sz w:val="32"/>
    </w:rPr>
  </w:style>
  <w:style w:type="paragraph" w:customStyle="1" w:styleId="8">
    <w:name w:val="常用"/>
    <w:basedOn w:val="1"/>
    <w:qFormat/>
    <w:uiPriority w:val="0"/>
    <w:rPr>
      <w:rFonts w:ascii="Calibri" w:hAnsi="Calibri" w:eastAsia="方正仿宋_GBK" w:cs="Times New Roman"/>
      <w:sz w:val="32"/>
    </w:rPr>
  </w:style>
  <w:style w:type="paragraph" w:customStyle="1" w:styleId="9">
    <w:name w:val="无间隔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2021-05-28T02:30:00Z</dcterms:created>
  <dc:creator>曾晖</dc:creator>
  <cp:lastModifiedBy>走在左边1398698337</cp:lastModifiedBy>
  <cp:lastPrinted>2021-06-01T06:24:00Z</cp:lastPrinted>
  <dcterms:modified xsi:type="dcterms:W3CDTF">2021-06-02T01:57:37Z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EDD20F6569C34A2CBC8AD1D74D30A5B4</vt:lpwstr>
  </property>
  <property fmtid="{D5CDD505-2E9C-101B-9397-08002B2CF9AE}" pid="4" name="KSOSaveFontToCloudKey">
    <vt:lpwstr>14917654_btnclosed</vt:lpwstr>
  </property>
</Properties>
</file>